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2C64" w:rsidRPr="00D82C64" w:rsidRDefault="00D82C64" w:rsidP="00D82C64">
      <w:pPr>
        <w:spacing w:after="0" w:line="240" w:lineRule="auto"/>
        <w:jc w:val="center"/>
        <w:rPr>
          <w:rFonts w:ascii="Arial" w:eastAsia="Times New Roman" w:hAnsi="Arial" w:cs="Arial"/>
          <w:b/>
          <w:bCs/>
          <w:noProof/>
          <w:w w:val="115"/>
          <w:sz w:val="24"/>
          <w:szCs w:val="24"/>
          <w:lang w:eastAsia="ru-RU"/>
        </w:rPr>
      </w:pPr>
      <w:r w:rsidRPr="00D82C64">
        <w:rPr>
          <w:rFonts w:ascii="Arial" w:eastAsia="Times New Roman" w:hAnsi="Arial" w:cs="Arial"/>
          <w:b/>
          <w:bCs/>
          <w:noProof/>
          <w:w w:val="115"/>
          <w:sz w:val="24"/>
          <w:szCs w:val="24"/>
          <w:lang w:eastAsia="ru-RU"/>
        </w:rPr>
        <w:t>АДМИНИСТРАЦИЯ</w:t>
      </w:r>
    </w:p>
    <w:p w:rsidR="00D82C64" w:rsidRPr="00D82C64" w:rsidRDefault="00D82C64" w:rsidP="00D82C64">
      <w:pPr>
        <w:spacing w:after="0" w:line="240" w:lineRule="auto"/>
        <w:jc w:val="center"/>
        <w:rPr>
          <w:rFonts w:ascii="Arial" w:eastAsia="Times New Roman" w:hAnsi="Arial" w:cs="Arial"/>
          <w:b/>
          <w:bCs/>
          <w:spacing w:val="10"/>
          <w:w w:val="115"/>
          <w:sz w:val="24"/>
          <w:szCs w:val="24"/>
          <w:lang w:eastAsia="ru-RU"/>
        </w:rPr>
      </w:pPr>
    </w:p>
    <w:p w:rsidR="00D82C64" w:rsidRPr="00D82C64" w:rsidRDefault="00D82C64" w:rsidP="00D82C64">
      <w:pPr>
        <w:spacing w:after="0" w:line="240" w:lineRule="auto"/>
        <w:jc w:val="center"/>
        <w:rPr>
          <w:rFonts w:ascii="Arial" w:eastAsia="Times New Roman" w:hAnsi="Arial" w:cs="Arial"/>
          <w:b/>
          <w:bCs/>
          <w:spacing w:val="10"/>
          <w:w w:val="115"/>
          <w:sz w:val="24"/>
          <w:szCs w:val="24"/>
          <w:lang w:eastAsia="ru-RU"/>
        </w:rPr>
      </w:pPr>
      <w:r w:rsidRPr="00D82C64">
        <w:rPr>
          <w:rFonts w:ascii="Arial" w:eastAsia="Times New Roman" w:hAnsi="Arial" w:cs="Arial"/>
          <w:b/>
          <w:bCs/>
          <w:noProof/>
          <w:spacing w:val="10"/>
          <w:w w:val="115"/>
          <w:sz w:val="24"/>
          <w:szCs w:val="24"/>
          <w:lang w:eastAsia="ru-RU"/>
        </w:rPr>
        <w:t>МУНИЦИПАЛЬНОГО ОБРАЗОВАНИЯ</w:t>
      </w:r>
    </w:p>
    <w:p w:rsidR="00D82C64" w:rsidRPr="00D82C64" w:rsidRDefault="00D82C64" w:rsidP="00D82C64">
      <w:pPr>
        <w:spacing w:after="0" w:line="240" w:lineRule="auto"/>
        <w:jc w:val="center"/>
        <w:rPr>
          <w:rFonts w:ascii="Arial" w:eastAsia="Times New Roman" w:hAnsi="Arial" w:cs="Arial"/>
          <w:b/>
          <w:bCs/>
          <w:spacing w:val="10"/>
          <w:w w:val="115"/>
          <w:sz w:val="24"/>
          <w:szCs w:val="24"/>
          <w:lang w:eastAsia="ru-RU"/>
        </w:rPr>
      </w:pPr>
      <w:r w:rsidRPr="00D82C64">
        <w:rPr>
          <w:rFonts w:ascii="Arial" w:eastAsia="Times New Roman" w:hAnsi="Arial" w:cs="Arial"/>
          <w:b/>
          <w:bCs/>
          <w:noProof/>
          <w:spacing w:val="10"/>
          <w:w w:val="115"/>
          <w:sz w:val="24"/>
          <w:szCs w:val="24"/>
          <w:lang w:eastAsia="ru-RU"/>
        </w:rPr>
        <w:t>ГОРОДСКОЙ ОКРУГ ЛЮБЕРЦЫ</w:t>
      </w:r>
      <w:r w:rsidRPr="00D82C64">
        <w:rPr>
          <w:rFonts w:ascii="Arial" w:eastAsia="Times New Roman" w:hAnsi="Arial" w:cs="Arial"/>
          <w:b/>
          <w:bCs/>
          <w:spacing w:val="10"/>
          <w:w w:val="115"/>
          <w:sz w:val="24"/>
          <w:szCs w:val="24"/>
          <w:lang w:eastAsia="ru-RU"/>
        </w:rPr>
        <w:br/>
      </w:r>
      <w:r w:rsidRPr="00D82C64">
        <w:rPr>
          <w:rFonts w:ascii="Arial" w:eastAsia="Times New Roman" w:hAnsi="Arial" w:cs="Arial"/>
          <w:b/>
          <w:bCs/>
          <w:noProof/>
          <w:spacing w:val="10"/>
          <w:w w:val="115"/>
          <w:sz w:val="24"/>
          <w:szCs w:val="24"/>
          <w:lang w:eastAsia="ru-RU"/>
        </w:rPr>
        <w:t>МОСКОВСКОЙ ОБЛАСТИ</w:t>
      </w:r>
    </w:p>
    <w:p w:rsidR="00D82C64" w:rsidRPr="00D82C64" w:rsidRDefault="00D82C64" w:rsidP="00D82C64">
      <w:pPr>
        <w:spacing w:after="0" w:line="100" w:lineRule="atLeast"/>
        <w:jc w:val="center"/>
        <w:rPr>
          <w:rFonts w:ascii="Arial" w:eastAsia="Times New Roman" w:hAnsi="Arial" w:cs="Arial"/>
          <w:b/>
          <w:bCs/>
          <w:w w:val="115"/>
          <w:sz w:val="24"/>
          <w:szCs w:val="24"/>
          <w:lang w:eastAsia="ru-RU"/>
        </w:rPr>
      </w:pPr>
    </w:p>
    <w:p w:rsidR="00D82C64" w:rsidRPr="00D82C64" w:rsidRDefault="00D82C64" w:rsidP="00D82C64">
      <w:pPr>
        <w:spacing w:after="0" w:line="100" w:lineRule="atLeast"/>
        <w:jc w:val="center"/>
        <w:rPr>
          <w:rFonts w:ascii="Arial" w:eastAsia="Times New Roman" w:hAnsi="Arial" w:cs="Arial"/>
          <w:bCs/>
          <w:w w:val="115"/>
          <w:sz w:val="24"/>
          <w:szCs w:val="24"/>
          <w:lang w:eastAsia="ru-RU"/>
        </w:rPr>
      </w:pPr>
      <w:r w:rsidRPr="00D82C64">
        <w:rPr>
          <w:rFonts w:ascii="Arial" w:eastAsia="Times New Roman" w:hAnsi="Arial" w:cs="Arial"/>
          <w:b/>
          <w:bCs/>
          <w:w w:val="115"/>
          <w:sz w:val="24"/>
          <w:szCs w:val="24"/>
          <w:lang w:eastAsia="ru-RU"/>
        </w:rPr>
        <w:t>ПОСТАНОВЛЕНИЕ</w:t>
      </w:r>
    </w:p>
    <w:p w:rsidR="00D82C64" w:rsidRPr="00D82C64" w:rsidRDefault="00D82C64" w:rsidP="00D82C64">
      <w:pPr>
        <w:spacing w:after="0" w:line="240" w:lineRule="auto"/>
        <w:ind w:left="-567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D82C64" w:rsidRPr="00D82C64" w:rsidRDefault="00D82C64" w:rsidP="00D82C64">
      <w:pPr>
        <w:tabs>
          <w:tab w:val="left" w:pos="9639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26</w:t>
      </w:r>
      <w:r w:rsidRPr="00D82C64">
        <w:rPr>
          <w:rFonts w:ascii="Arial" w:eastAsia="Times New Roman" w:hAnsi="Arial" w:cs="Arial"/>
          <w:sz w:val="24"/>
          <w:szCs w:val="24"/>
          <w:lang w:eastAsia="ru-RU"/>
        </w:rPr>
        <w:t>.</w:t>
      </w:r>
      <w:r>
        <w:rPr>
          <w:rFonts w:ascii="Arial" w:eastAsia="Times New Roman" w:hAnsi="Arial" w:cs="Arial"/>
          <w:sz w:val="24"/>
          <w:szCs w:val="24"/>
          <w:lang w:eastAsia="ru-RU"/>
        </w:rPr>
        <w:t>02</w:t>
      </w:r>
      <w:r w:rsidRPr="00D82C64">
        <w:rPr>
          <w:rFonts w:ascii="Arial" w:eastAsia="Times New Roman" w:hAnsi="Arial" w:cs="Arial"/>
          <w:sz w:val="24"/>
          <w:szCs w:val="24"/>
          <w:lang w:eastAsia="ru-RU"/>
        </w:rPr>
        <w:t>.201</w:t>
      </w:r>
      <w:r>
        <w:rPr>
          <w:rFonts w:ascii="Arial" w:eastAsia="Times New Roman" w:hAnsi="Arial" w:cs="Arial"/>
          <w:sz w:val="24"/>
          <w:szCs w:val="24"/>
          <w:lang w:eastAsia="ru-RU"/>
        </w:rPr>
        <w:t>9</w:t>
      </w:r>
      <w:r w:rsidRPr="00D82C64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                        № </w:t>
      </w:r>
      <w:r>
        <w:rPr>
          <w:rFonts w:ascii="Arial" w:eastAsia="Times New Roman" w:hAnsi="Arial" w:cs="Arial"/>
          <w:sz w:val="24"/>
          <w:szCs w:val="24"/>
          <w:lang w:eastAsia="ru-RU"/>
        </w:rPr>
        <w:t>683</w:t>
      </w:r>
      <w:r w:rsidRPr="00D82C64">
        <w:rPr>
          <w:rFonts w:ascii="Arial" w:eastAsia="Times New Roman" w:hAnsi="Arial" w:cs="Arial"/>
          <w:sz w:val="24"/>
          <w:szCs w:val="24"/>
          <w:lang w:eastAsia="ru-RU"/>
        </w:rPr>
        <w:t>-ПА</w:t>
      </w:r>
    </w:p>
    <w:p w:rsidR="00494B33" w:rsidRDefault="00494B33" w:rsidP="000D4F1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5733A4" w:rsidRPr="00BE79BA" w:rsidRDefault="005733A4" w:rsidP="00FE569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FE5694" w:rsidRPr="00D82C64" w:rsidRDefault="00FE5694" w:rsidP="00C43996">
      <w:pPr>
        <w:tabs>
          <w:tab w:val="left" w:pos="126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D82C6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</w:t>
      </w:r>
      <w:r w:rsidR="00C43996" w:rsidRPr="00D82C6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создании и организации системы внутреннего обеспечения соответствия требованиям антимонопольного законодательства</w:t>
      </w:r>
    </w:p>
    <w:p w:rsidR="00FE5694" w:rsidRPr="00D82C64" w:rsidRDefault="00FE5694" w:rsidP="00FE5694">
      <w:pPr>
        <w:autoSpaceDE w:val="0"/>
        <w:autoSpaceDN w:val="0"/>
        <w:adjustRightInd w:val="0"/>
        <w:spacing w:after="0" w:line="240" w:lineRule="auto"/>
        <w:ind w:left="-720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303287" w:rsidRPr="00D82C64" w:rsidRDefault="00FE5694" w:rsidP="00303287">
      <w:pPr>
        <w:tabs>
          <w:tab w:val="left" w:pos="1276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82C64">
        <w:rPr>
          <w:rFonts w:ascii="Arial" w:eastAsia="Times New Roman" w:hAnsi="Arial" w:cs="Arial"/>
          <w:sz w:val="24"/>
          <w:szCs w:val="24"/>
          <w:lang w:eastAsia="ru-RU"/>
        </w:rPr>
        <w:t>В соответствии с Федеральным</w:t>
      </w:r>
      <w:r w:rsidR="00DF56C8" w:rsidRPr="00D82C64">
        <w:rPr>
          <w:rFonts w:ascii="Arial" w:eastAsia="Times New Roman" w:hAnsi="Arial" w:cs="Arial"/>
          <w:sz w:val="24"/>
          <w:szCs w:val="24"/>
          <w:lang w:eastAsia="ru-RU"/>
        </w:rPr>
        <w:t xml:space="preserve"> законом от 06.1</w:t>
      </w:r>
      <w:r w:rsidR="00D82C64">
        <w:rPr>
          <w:rFonts w:ascii="Arial" w:eastAsia="Times New Roman" w:hAnsi="Arial" w:cs="Arial"/>
          <w:sz w:val="24"/>
          <w:szCs w:val="24"/>
          <w:lang w:eastAsia="ru-RU"/>
        </w:rPr>
        <w:t xml:space="preserve">0.2003 № 131-ФЗ </w:t>
      </w:r>
      <w:r w:rsidRPr="00D82C64">
        <w:rPr>
          <w:rFonts w:ascii="Arial" w:eastAsia="Times New Roman" w:hAnsi="Arial" w:cs="Arial"/>
          <w:sz w:val="24"/>
          <w:szCs w:val="24"/>
          <w:lang w:eastAsia="ru-RU"/>
        </w:rPr>
        <w:t xml:space="preserve">«Об общих принципах организации местного самоуправления в Российской Федерации», </w:t>
      </w:r>
      <w:r w:rsidR="00C43996" w:rsidRPr="00D82C64">
        <w:rPr>
          <w:rFonts w:ascii="Arial" w:eastAsia="Times New Roman" w:hAnsi="Arial" w:cs="Arial"/>
          <w:sz w:val="24"/>
          <w:szCs w:val="24"/>
          <w:lang w:eastAsia="ru-RU"/>
        </w:rPr>
        <w:t>Указом Президента Российской Федерации от 21.12.2017 № 618 «Об основных направлениях государственной политики по развитию конкуренции»</w:t>
      </w:r>
      <w:r w:rsidR="00A00AE0" w:rsidRPr="00D82C64"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="0048798F" w:rsidRPr="00D82C64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EE3C00" w:rsidRPr="00D82C64">
        <w:rPr>
          <w:rFonts w:ascii="Arial" w:eastAsia="Times New Roman" w:hAnsi="Arial" w:cs="Arial"/>
          <w:sz w:val="24"/>
          <w:szCs w:val="24"/>
          <w:lang w:eastAsia="ru-RU"/>
        </w:rPr>
        <w:t>Распоряжением</w:t>
      </w:r>
      <w:r w:rsidR="0048798F" w:rsidRPr="00D82C64">
        <w:rPr>
          <w:rFonts w:ascii="Arial" w:eastAsia="Times New Roman" w:hAnsi="Arial" w:cs="Arial"/>
          <w:sz w:val="24"/>
          <w:szCs w:val="24"/>
          <w:lang w:eastAsia="ru-RU"/>
        </w:rPr>
        <w:t xml:space="preserve"> Правительства </w:t>
      </w:r>
      <w:r w:rsidR="00EE3C00" w:rsidRPr="00D82C64">
        <w:rPr>
          <w:rFonts w:ascii="Arial" w:eastAsia="Times New Roman" w:hAnsi="Arial" w:cs="Arial"/>
          <w:sz w:val="24"/>
          <w:szCs w:val="24"/>
          <w:lang w:eastAsia="ru-RU"/>
        </w:rPr>
        <w:t>Российской Федерации</w:t>
      </w:r>
      <w:r w:rsidR="0048798F" w:rsidRPr="00D82C64">
        <w:rPr>
          <w:rFonts w:ascii="Arial" w:eastAsia="Times New Roman" w:hAnsi="Arial" w:cs="Arial"/>
          <w:sz w:val="24"/>
          <w:szCs w:val="24"/>
          <w:lang w:eastAsia="ru-RU"/>
        </w:rPr>
        <w:t xml:space="preserve"> от </w:t>
      </w:r>
      <w:r w:rsidR="00EE3C00" w:rsidRPr="00D82C64">
        <w:rPr>
          <w:rFonts w:ascii="Arial" w:eastAsia="Times New Roman" w:hAnsi="Arial" w:cs="Arial"/>
          <w:sz w:val="24"/>
          <w:szCs w:val="24"/>
          <w:lang w:eastAsia="ru-RU"/>
        </w:rPr>
        <w:t>18</w:t>
      </w:r>
      <w:r w:rsidR="0048798F" w:rsidRPr="00D82C64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EE3C00" w:rsidRPr="00D82C64">
        <w:rPr>
          <w:rFonts w:ascii="Arial" w:eastAsia="Times New Roman" w:hAnsi="Arial" w:cs="Arial"/>
          <w:sz w:val="24"/>
          <w:szCs w:val="24"/>
          <w:lang w:eastAsia="ru-RU"/>
        </w:rPr>
        <w:t>10</w:t>
      </w:r>
      <w:r w:rsidR="0048798F" w:rsidRPr="00D82C64">
        <w:rPr>
          <w:rFonts w:ascii="Arial" w:eastAsia="Times New Roman" w:hAnsi="Arial" w:cs="Arial"/>
          <w:sz w:val="24"/>
          <w:szCs w:val="24"/>
          <w:lang w:eastAsia="ru-RU"/>
        </w:rPr>
        <w:t>.20</w:t>
      </w:r>
      <w:r w:rsidR="00EE3C00" w:rsidRPr="00D82C64">
        <w:rPr>
          <w:rFonts w:ascii="Arial" w:eastAsia="Times New Roman" w:hAnsi="Arial" w:cs="Arial"/>
          <w:sz w:val="24"/>
          <w:szCs w:val="24"/>
          <w:lang w:eastAsia="ru-RU"/>
        </w:rPr>
        <w:t xml:space="preserve">18 </w:t>
      </w:r>
      <w:r w:rsidR="0048798F" w:rsidRPr="00D82C64">
        <w:rPr>
          <w:rFonts w:ascii="Arial" w:eastAsia="Times New Roman" w:hAnsi="Arial" w:cs="Arial"/>
          <w:sz w:val="24"/>
          <w:szCs w:val="24"/>
          <w:lang w:eastAsia="ru-RU"/>
        </w:rPr>
        <w:t xml:space="preserve">№ </w:t>
      </w:r>
      <w:r w:rsidR="00EE3C00" w:rsidRPr="00D82C64">
        <w:rPr>
          <w:rFonts w:ascii="Arial" w:eastAsia="Times New Roman" w:hAnsi="Arial" w:cs="Arial"/>
          <w:sz w:val="24"/>
          <w:szCs w:val="24"/>
          <w:lang w:eastAsia="ru-RU"/>
        </w:rPr>
        <w:t xml:space="preserve">2258-р </w:t>
      </w:r>
      <w:r w:rsidR="0048798F" w:rsidRPr="00D82C64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="00EE3C00" w:rsidRPr="00D82C64">
        <w:rPr>
          <w:rFonts w:ascii="Arial" w:eastAsia="Times New Roman" w:hAnsi="Arial" w:cs="Arial"/>
          <w:sz w:val="24"/>
          <w:szCs w:val="24"/>
          <w:lang w:eastAsia="ru-RU"/>
        </w:rPr>
        <w:t>Об утверждении методических рекомендаций по созданию и организации федеральными органами исполнительной власти системы внутреннего обеспечения соответствия требованиям антимонопольного законодательства</w:t>
      </w:r>
      <w:r w:rsidR="0048798F" w:rsidRPr="00D82C64">
        <w:rPr>
          <w:rFonts w:ascii="Arial" w:eastAsia="Times New Roman" w:hAnsi="Arial" w:cs="Arial"/>
          <w:sz w:val="24"/>
          <w:szCs w:val="24"/>
          <w:lang w:eastAsia="ru-RU"/>
        </w:rPr>
        <w:t xml:space="preserve">», </w:t>
      </w:r>
      <w:r w:rsidRPr="00D82C64">
        <w:rPr>
          <w:rFonts w:ascii="Arial" w:eastAsia="Times New Roman" w:hAnsi="Arial" w:cs="Arial"/>
          <w:sz w:val="24"/>
          <w:szCs w:val="24"/>
          <w:lang w:eastAsia="ru-RU"/>
        </w:rPr>
        <w:t xml:space="preserve">Уставом муниципального образования </w:t>
      </w:r>
      <w:r w:rsidR="0048798F" w:rsidRPr="00D82C64">
        <w:rPr>
          <w:rFonts w:ascii="Arial" w:eastAsia="Times New Roman" w:hAnsi="Arial" w:cs="Arial"/>
          <w:sz w:val="24"/>
          <w:szCs w:val="24"/>
          <w:lang w:eastAsia="ru-RU"/>
        </w:rPr>
        <w:t>городской округ Люберцы</w:t>
      </w:r>
      <w:r w:rsidRPr="00D82C64">
        <w:rPr>
          <w:rFonts w:ascii="Arial" w:eastAsia="Times New Roman" w:hAnsi="Arial" w:cs="Arial"/>
          <w:sz w:val="24"/>
          <w:szCs w:val="24"/>
          <w:lang w:eastAsia="ru-RU"/>
        </w:rPr>
        <w:t xml:space="preserve"> Московской области,</w:t>
      </w:r>
      <w:r w:rsidR="00570BB1" w:rsidRPr="00D82C64">
        <w:rPr>
          <w:rFonts w:ascii="Arial" w:eastAsia="Times New Roman" w:hAnsi="Arial" w:cs="Arial"/>
          <w:sz w:val="24"/>
          <w:szCs w:val="24"/>
          <w:lang w:eastAsia="ru-RU"/>
        </w:rPr>
        <w:t xml:space="preserve"> Распоряжением Главы городского округа Люберцы от 21.06.2017 № 1-РГ «О наделении полномочиями Первого заместителя Главы администрации», Распоряжением Главы городского округа Люберцы от 11.02.2019 № 102-РГ/лс «О возложении обязанностей на Езерского В.В.», Распоряжением Главы городского округа Люберцы от 11.02.2019 № 103-РГ/лс «О возложении обязанностей на Гундареву Е.Н.», </w:t>
      </w:r>
      <w:r w:rsidRPr="00D82C64">
        <w:rPr>
          <w:rFonts w:ascii="Arial" w:eastAsia="Times New Roman" w:hAnsi="Arial" w:cs="Arial"/>
          <w:sz w:val="24"/>
          <w:szCs w:val="24"/>
          <w:lang w:eastAsia="ru-RU"/>
        </w:rPr>
        <w:t>постановляю:</w:t>
      </w:r>
    </w:p>
    <w:p w:rsidR="00D5699F" w:rsidRPr="00D82C64" w:rsidRDefault="00CF4DFC" w:rsidP="00303287">
      <w:pPr>
        <w:pStyle w:val="a3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90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82C64">
        <w:rPr>
          <w:rFonts w:ascii="Arial" w:eastAsia="Times New Roman" w:hAnsi="Arial" w:cs="Arial"/>
          <w:sz w:val="24"/>
          <w:szCs w:val="24"/>
          <w:lang w:eastAsia="ru-RU"/>
        </w:rPr>
        <w:t>Обеспечи</w:t>
      </w:r>
      <w:r w:rsidR="0079517E" w:rsidRPr="00D82C64">
        <w:rPr>
          <w:rFonts w:ascii="Arial" w:eastAsia="Times New Roman" w:hAnsi="Arial" w:cs="Arial"/>
          <w:sz w:val="24"/>
          <w:szCs w:val="24"/>
          <w:lang w:eastAsia="ru-RU"/>
        </w:rPr>
        <w:t>ть</w:t>
      </w:r>
      <w:r w:rsidR="00B62081" w:rsidRPr="00D82C64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79517E" w:rsidRPr="00D82C64">
        <w:rPr>
          <w:rFonts w:ascii="Arial" w:eastAsia="Times New Roman" w:hAnsi="Arial" w:cs="Arial"/>
          <w:sz w:val="24"/>
          <w:szCs w:val="24"/>
          <w:lang w:eastAsia="ru-RU"/>
        </w:rPr>
        <w:t xml:space="preserve">в рамках </w:t>
      </w:r>
      <w:r w:rsidR="00C061A1" w:rsidRPr="00D82C64">
        <w:rPr>
          <w:rFonts w:ascii="Arial" w:eastAsia="Times New Roman" w:hAnsi="Arial" w:cs="Arial"/>
          <w:sz w:val="24"/>
          <w:szCs w:val="24"/>
          <w:lang w:eastAsia="ru-RU"/>
        </w:rPr>
        <w:t>деятельности администрации городского округа Люберцы</w:t>
      </w:r>
      <w:r w:rsidR="00303287" w:rsidRPr="00D82C64">
        <w:rPr>
          <w:rFonts w:ascii="Arial" w:eastAsia="Times New Roman" w:hAnsi="Arial" w:cs="Arial"/>
          <w:sz w:val="24"/>
          <w:szCs w:val="24"/>
          <w:lang w:eastAsia="ru-RU"/>
        </w:rPr>
        <w:t xml:space="preserve"> приоритет целей и задач по содействию развитию конкуренции в соответствии с Национальным планом развития кон</w:t>
      </w:r>
      <w:r w:rsidRPr="00D82C64">
        <w:rPr>
          <w:rFonts w:ascii="Arial" w:eastAsia="Times New Roman" w:hAnsi="Arial" w:cs="Arial"/>
          <w:sz w:val="24"/>
          <w:szCs w:val="24"/>
          <w:lang w:eastAsia="ru-RU"/>
        </w:rPr>
        <w:t>куренции в Российской Федерации.</w:t>
      </w:r>
    </w:p>
    <w:p w:rsidR="00303287" w:rsidRPr="00D82C64" w:rsidRDefault="00CC10FE" w:rsidP="00303287">
      <w:pPr>
        <w:pStyle w:val="a3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90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82C64">
        <w:rPr>
          <w:rFonts w:ascii="Arial" w:eastAsia="Times New Roman" w:hAnsi="Arial" w:cs="Arial"/>
          <w:sz w:val="24"/>
          <w:szCs w:val="24"/>
          <w:lang w:eastAsia="ru-RU"/>
        </w:rPr>
        <w:t>Создать в администрации городского округа Люберцы</w:t>
      </w:r>
      <w:r w:rsidR="00C16372" w:rsidRPr="00D82C64">
        <w:rPr>
          <w:rFonts w:ascii="Arial" w:eastAsia="Times New Roman" w:hAnsi="Arial" w:cs="Arial"/>
          <w:sz w:val="24"/>
          <w:szCs w:val="24"/>
          <w:lang w:eastAsia="ru-RU"/>
        </w:rPr>
        <w:t xml:space="preserve"> Московской области</w:t>
      </w:r>
      <w:r w:rsidRPr="00D82C64">
        <w:rPr>
          <w:rFonts w:ascii="Arial" w:eastAsia="Times New Roman" w:hAnsi="Arial" w:cs="Arial"/>
          <w:sz w:val="24"/>
          <w:szCs w:val="24"/>
          <w:lang w:eastAsia="ru-RU"/>
        </w:rPr>
        <w:t xml:space="preserve"> с</w:t>
      </w:r>
      <w:r w:rsidR="00303287" w:rsidRPr="00D82C64">
        <w:rPr>
          <w:rFonts w:ascii="Arial" w:eastAsia="Times New Roman" w:hAnsi="Arial" w:cs="Arial"/>
          <w:sz w:val="24"/>
          <w:szCs w:val="24"/>
          <w:lang w:eastAsia="ru-RU"/>
        </w:rPr>
        <w:t>истему внутреннего обеспечения</w:t>
      </w:r>
      <w:r w:rsidRPr="00D82C64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303287" w:rsidRPr="00D82C64">
        <w:rPr>
          <w:rFonts w:ascii="Arial" w:eastAsia="Times New Roman" w:hAnsi="Arial" w:cs="Arial"/>
          <w:sz w:val="24"/>
          <w:szCs w:val="24"/>
          <w:lang w:eastAsia="ru-RU"/>
        </w:rPr>
        <w:t>соответствия требованиям ан</w:t>
      </w:r>
      <w:r w:rsidR="00CF4DFC" w:rsidRPr="00D82C64">
        <w:rPr>
          <w:rFonts w:ascii="Arial" w:eastAsia="Times New Roman" w:hAnsi="Arial" w:cs="Arial"/>
          <w:sz w:val="24"/>
          <w:szCs w:val="24"/>
          <w:lang w:eastAsia="ru-RU"/>
        </w:rPr>
        <w:t>тимонопольного законодательства.</w:t>
      </w:r>
    </w:p>
    <w:p w:rsidR="00303287" w:rsidRPr="00D82C64" w:rsidRDefault="0079517E" w:rsidP="00303287">
      <w:pPr>
        <w:pStyle w:val="a3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90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82C64">
        <w:rPr>
          <w:rFonts w:ascii="Arial" w:eastAsia="Times New Roman" w:hAnsi="Arial" w:cs="Arial"/>
          <w:sz w:val="24"/>
          <w:szCs w:val="24"/>
          <w:lang w:eastAsia="ru-RU"/>
        </w:rPr>
        <w:t xml:space="preserve"> Утвердить Положение об организации</w:t>
      </w:r>
      <w:r w:rsidR="005733A4" w:rsidRPr="00D82C64">
        <w:rPr>
          <w:rFonts w:ascii="Arial" w:eastAsia="Times New Roman" w:hAnsi="Arial" w:cs="Arial"/>
          <w:sz w:val="24"/>
          <w:szCs w:val="24"/>
          <w:lang w:eastAsia="ru-RU"/>
        </w:rPr>
        <w:t xml:space="preserve"> в администрации городского округа Люберцы</w:t>
      </w:r>
      <w:r w:rsidR="00C16372" w:rsidRPr="00D82C64">
        <w:rPr>
          <w:rFonts w:ascii="Arial" w:eastAsia="Times New Roman" w:hAnsi="Arial" w:cs="Arial"/>
          <w:sz w:val="24"/>
          <w:szCs w:val="24"/>
          <w:lang w:eastAsia="ru-RU"/>
        </w:rPr>
        <w:t xml:space="preserve"> Московской области</w:t>
      </w:r>
      <w:r w:rsidRPr="00D82C64">
        <w:rPr>
          <w:rFonts w:ascii="Arial" w:eastAsia="Times New Roman" w:hAnsi="Arial" w:cs="Arial"/>
          <w:sz w:val="24"/>
          <w:szCs w:val="24"/>
          <w:lang w:eastAsia="ru-RU"/>
        </w:rPr>
        <w:t xml:space="preserve"> системы внутреннего обеспечения соответствия требованиям антимонопольного</w:t>
      </w:r>
      <w:r w:rsidR="00CF4DFC" w:rsidRPr="00D82C64">
        <w:rPr>
          <w:rFonts w:ascii="Arial" w:eastAsia="Times New Roman" w:hAnsi="Arial" w:cs="Arial"/>
          <w:sz w:val="24"/>
          <w:szCs w:val="24"/>
          <w:lang w:eastAsia="ru-RU"/>
        </w:rPr>
        <w:t xml:space="preserve"> законодательства (прилагается).</w:t>
      </w:r>
      <w:r w:rsidRPr="00D82C64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D5699F" w:rsidRPr="00D82C64" w:rsidRDefault="001433BC" w:rsidP="00B90A1A">
      <w:pPr>
        <w:pStyle w:val="a3"/>
        <w:numPr>
          <w:ilvl w:val="0"/>
          <w:numId w:val="8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82C64">
        <w:rPr>
          <w:rFonts w:ascii="Arial" w:eastAsia="Times New Roman" w:hAnsi="Arial" w:cs="Arial"/>
          <w:sz w:val="24"/>
          <w:szCs w:val="24"/>
          <w:lang w:eastAsia="ru-RU"/>
        </w:rPr>
        <w:t>Опубликовать настоящее Постановление в средствах массовой информации</w:t>
      </w:r>
      <w:r w:rsidR="00187D91" w:rsidRPr="00D82C64">
        <w:rPr>
          <w:rFonts w:ascii="Arial" w:eastAsia="Times New Roman" w:hAnsi="Arial" w:cs="Arial"/>
          <w:sz w:val="24"/>
          <w:szCs w:val="24"/>
          <w:lang w:eastAsia="ru-RU"/>
        </w:rPr>
        <w:t xml:space="preserve"> и разместить на официальном сайте в информационно-телекоммуникационной сети «Интернет» </w:t>
      </w:r>
      <w:r w:rsidRPr="00D82C64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1433BC" w:rsidRPr="00D82C64" w:rsidRDefault="001433BC" w:rsidP="005733A4">
      <w:pPr>
        <w:pStyle w:val="a3"/>
        <w:numPr>
          <w:ilvl w:val="0"/>
          <w:numId w:val="8"/>
        </w:numPr>
        <w:tabs>
          <w:tab w:val="left" w:pos="851"/>
        </w:tabs>
        <w:ind w:left="0"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82C64">
        <w:rPr>
          <w:rFonts w:ascii="Arial" w:eastAsia="Times New Roman" w:hAnsi="Arial" w:cs="Arial"/>
          <w:sz w:val="24"/>
          <w:szCs w:val="24"/>
          <w:lang w:eastAsia="ru-RU"/>
        </w:rPr>
        <w:t xml:space="preserve">Контроль за исполнением настоящего Постановления возложить на </w:t>
      </w:r>
      <w:r w:rsidR="00687A11" w:rsidRPr="00D82C64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="00C033DA" w:rsidRPr="00D82C64">
        <w:rPr>
          <w:rFonts w:ascii="Arial" w:eastAsia="Times New Roman" w:hAnsi="Arial" w:cs="Arial"/>
          <w:sz w:val="24"/>
          <w:szCs w:val="24"/>
          <w:lang w:eastAsia="ru-RU"/>
        </w:rPr>
        <w:t xml:space="preserve">.о. </w:t>
      </w:r>
      <w:r w:rsidR="00494B33" w:rsidRPr="00D82C64">
        <w:rPr>
          <w:rFonts w:ascii="Arial" w:eastAsia="Times New Roman" w:hAnsi="Arial" w:cs="Arial"/>
          <w:sz w:val="24"/>
          <w:szCs w:val="24"/>
          <w:lang w:eastAsia="ru-RU"/>
        </w:rPr>
        <w:t xml:space="preserve">заместителя </w:t>
      </w:r>
      <w:r w:rsidRPr="00D82C64">
        <w:rPr>
          <w:rFonts w:ascii="Arial" w:eastAsia="Times New Roman" w:hAnsi="Arial" w:cs="Arial"/>
          <w:sz w:val="24"/>
          <w:szCs w:val="24"/>
          <w:lang w:eastAsia="ru-RU"/>
        </w:rPr>
        <w:t xml:space="preserve">Главы администрации </w:t>
      </w:r>
      <w:r w:rsidR="00C033DA" w:rsidRPr="00D82C64">
        <w:rPr>
          <w:rFonts w:ascii="Arial" w:eastAsia="Times New Roman" w:hAnsi="Arial" w:cs="Arial"/>
          <w:sz w:val="24"/>
          <w:szCs w:val="24"/>
          <w:lang w:eastAsia="ru-RU"/>
        </w:rPr>
        <w:t>Гундареву Е.Н.</w:t>
      </w:r>
    </w:p>
    <w:p w:rsidR="00BF58B2" w:rsidRPr="00D82C64" w:rsidRDefault="00BF58B2" w:rsidP="00B90A1A">
      <w:pPr>
        <w:pStyle w:val="a3"/>
        <w:ind w:left="709" w:firstLine="851"/>
        <w:rPr>
          <w:rFonts w:ascii="Arial" w:eastAsia="Times New Roman" w:hAnsi="Arial" w:cs="Arial"/>
          <w:sz w:val="24"/>
          <w:szCs w:val="24"/>
          <w:lang w:eastAsia="ru-RU"/>
        </w:rPr>
      </w:pPr>
    </w:p>
    <w:p w:rsidR="00BF58B2" w:rsidRPr="00D82C64" w:rsidRDefault="00BF58B2" w:rsidP="00BF58B2">
      <w:pPr>
        <w:pStyle w:val="a3"/>
        <w:ind w:left="709"/>
        <w:rPr>
          <w:rFonts w:ascii="Arial" w:eastAsia="Times New Roman" w:hAnsi="Arial" w:cs="Arial"/>
          <w:sz w:val="24"/>
          <w:szCs w:val="24"/>
          <w:lang w:eastAsia="ru-RU"/>
        </w:rPr>
      </w:pPr>
    </w:p>
    <w:p w:rsidR="005622B7" w:rsidRPr="00D82C64" w:rsidRDefault="005622B7" w:rsidP="00BF58B2">
      <w:pPr>
        <w:pStyle w:val="a3"/>
        <w:ind w:left="709"/>
        <w:rPr>
          <w:rFonts w:ascii="Arial" w:eastAsia="Times New Roman" w:hAnsi="Arial" w:cs="Arial"/>
          <w:sz w:val="24"/>
          <w:szCs w:val="24"/>
          <w:lang w:eastAsia="ru-RU"/>
        </w:rPr>
      </w:pPr>
    </w:p>
    <w:p w:rsidR="0068497D" w:rsidRPr="00D82C64" w:rsidRDefault="00C033DA" w:rsidP="00687A11">
      <w:pPr>
        <w:tabs>
          <w:tab w:val="left" w:pos="840"/>
          <w:tab w:val="left" w:pos="127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82C64">
        <w:rPr>
          <w:rFonts w:ascii="Arial" w:eastAsia="Times New Roman" w:hAnsi="Arial" w:cs="Arial"/>
          <w:sz w:val="24"/>
          <w:szCs w:val="24"/>
          <w:lang w:eastAsia="ru-RU"/>
        </w:rPr>
        <w:t xml:space="preserve">И.о. </w:t>
      </w:r>
      <w:r w:rsidR="005B4A20" w:rsidRPr="00D82C64">
        <w:rPr>
          <w:rFonts w:ascii="Arial" w:eastAsia="Times New Roman" w:hAnsi="Arial" w:cs="Arial"/>
          <w:sz w:val="24"/>
          <w:szCs w:val="24"/>
          <w:lang w:eastAsia="ru-RU"/>
        </w:rPr>
        <w:t>п</w:t>
      </w:r>
      <w:r w:rsidRPr="00D82C64">
        <w:rPr>
          <w:rFonts w:ascii="Arial" w:eastAsia="Times New Roman" w:hAnsi="Arial" w:cs="Arial"/>
          <w:sz w:val="24"/>
          <w:szCs w:val="24"/>
          <w:lang w:eastAsia="ru-RU"/>
        </w:rPr>
        <w:t xml:space="preserve">ервого </w:t>
      </w:r>
      <w:r w:rsidR="00687A11" w:rsidRPr="00D82C64">
        <w:rPr>
          <w:rFonts w:ascii="Arial" w:eastAsia="Times New Roman" w:hAnsi="Arial" w:cs="Arial"/>
          <w:sz w:val="24"/>
          <w:szCs w:val="24"/>
          <w:lang w:eastAsia="ru-RU"/>
        </w:rPr>
        <w:t>з</w:t>
      </w:r>
      <w:r w:rsidR="00BF58B2" w:rsidRPr="00D82C64">
        <w:rPr>
          <w:rFonts w:ascii="Arial" w:eastAsia="Times New Roman" w:hAnsi="Arial" w:cs="Arial"/>
          <w:sz w:val="24"/>
          <w:szCs w:val="24"/>
          <w:lang w:eastAsia="ru-RU"/>
        </w:rPr>
        <w:t>аместител</w:t>
      </w:r>
      <w:r w:rsidRPr="00D82C64">
        <w:rPr>
          <w:rFonts w:ascii="Arial" w:eastAsia="Times New Roman" w:hAnsi="Arial" w:cs="Arial"/>
          <w:sz w:val="24"/>
          <w:szCs w:val="24"/>
          <w:lang w:eastAsia="ru-RU"/>
        </w:rPr>
        <w:t>я</w:t>
      </w:r>
    </w:p>
    <w:p w:rsidR="005733A4" w:rsidRDefault="00BF58B2" w:rsidP="00D82C64">
      <w:pPr>
        <w:tabs>
          <w:tab w:val="left" w:pos="840"/>
          <w:tab w:val="left" w:pos="127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82C64">
        <w:rPr>
          <w:rFonts w:ascii="Arial" w:eastAsia="Times New Roman" w:hAnsi="Arial" w:cs="Arial"/>
          <w:sz w:val="24"/>
          <w:szCs w:val="24"/>
          <w:lang w:eastAsia="ru-RU"/>
        </w:rPr>
        <w:t xml:space="preserve">Главы администрации                                                            </w:t>
      </w:r>
      <w:r w:rsidR="008B4E6A" w:rsidRPr="00D82C64">
        <w:rPr>
          <w:rFonts w:ascii="Arial" w:eastAsia="Times New Roman" w:hAnsi="Arial" w:cs="Arial"/>
          <w:sz w:val="24"/>
          <w:szCs w:val="24"/>
          <w:lang w:eastAsia="ru-RU"/>
        </w:rPr>
        <w:t xml:space="preserve">    </w:t>
      </w:r>
      <w:r w:rsidR="00687A11" w:rsidRPr="00D82C64">
        <w:rPr>
          <w:rFonts w:ascii="Arial" w:eastAsia="Times New Roman" w:hAnsi="Arial" w:cs="Arial"/>
          <w:sz w:val="24"/>
          <w:szCs w:val="24"/>
          <w:lang w:eastAsia="ru-RU"/>
        </w:rPr>
        <w:t xml:space="preserve">           </w:t>
      </w:r>
      <w:r w:rsidR="00B25538" w:rsidRPr="00D82C64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Pr="00D82C64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B25538" w:rsidRPr="00D82C64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Pr="00D82C64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r w:rsidR="00B25538" w:rsidRPr="00D82C64">
        <w:rPr>
          <w:rFonts w:ascii="Arial" w:eastAsia="Times New Roman" w:hAnsi="Arial" w:cs="Arial"/>
          <w:sz w:val="24"/>
          <w:szCs w:val="24"/>
          <w:lang w:eastAsia="ru-RU"/>
        </w:rPr>
        <w:t>Езерский</w:t>
      </w:r>
    </w:p>
    <w:p w:rsidR="005B4A20" w:rsidRPr="005B4A20" w:rsidRDefault="005B4A20" w:rsidP="005B4A20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6D44" w:rsidRDefault="00386D44" w:rsidP="003B4376">
      <w:pPr>
        <w:suppressAutoHyphens/>
        <w:spacing w:after="0"/>
        <w:jc w:val="center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</w:p>
    <w:p w:rsidR="00BF0CD5" w:rsidRPr="00D82C64" w:rsidRDefault="00BF0CD5" w:rsidP="00BF0CD5">
      <w:pPr>
        <w:spacing w:after="0" w:line="240" w:lineRule="auto"/>
        <w:ind w:left="538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82C64">
        <w:rPr>
          <w:rFonts w:ascii="Arial" w:eastAsia="Times New Roman" w:hAnsi="Arial" w:cs="Arial"/>
          <w:sz w:val="24"/>
          <w:szCs w:val="24"/>
          <w:lang w:eastAsia="ru-RU"/>
        </w:rPr>
        <w:lastRenderedPageBreak/>
        <w:t>УТВЕРЖДЕНО</w:t>
      </w:r>
    </w:p>
    <w:p w:rsidR="00BF0CD5" w:rsidRPr="00D82C64" w:rsidRDefault="000F3732" w:rsidP="00BF0CD5">
      <w:pPr>
        <w:spacing w:after="0" w:line="240" w:lineRule="auto"/>
        <w:ind w:left="538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Постановлением </w:t>
      </w:r>
      <w:bookmarkStart w:id="0" w:name="_GoBack"/>
      <w:bookmarkEnd w:id="0"/>
      <w:r w:rsidR="00BF0CD5" w:rsidRPr="00D82C64">
        <w:rPr>
          <w:rFonts w:ascii="Arial" w:eastAsia="Times New Roman" w:hAnsi="Arial" w:cs="Arial"/>
          <w:sz w:val="24"/>
          <w:szCs w:val="24"/>
          <w:lang w:eastAsia="ru-RU"/>
        </w:rPr>
        <w:t>администрации городского округа Люберцы</w:t>
      </w:r>
    </w:p>
    <w:p w:rsidR="00BF0CD5" w:rsidRPr="00D82C64" w:rsidRDefault="00BF0CD5" w:rsidP="00BF0CD5">
      <w:pPr>
        <w:spacing w:after="0" w:line="240" w:lineRule="auto"/>
        <w:ind w:left="538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82C64">
        <w:rPr>
          <w:rFonts w:ascii="Arial" w:eastAsia="Times New Roman" w:hAnsi="Arial" w:cs="Arial"/>
          <w:sz w:val="24"/>
          <w:szCs w:val="24"/>
          <w:lang w:eastAsia="ru-RU"/>
        </w:rPr>
        <w:t>от «</w:t>
      </w:r>
      <w:r w:rsidR="00D82C64">
        <w:rPr>
          <w:rFonts w:ascii="Arial" w:eastAsia="Times New Roman" w:hAnsi="Arial" w:cs="Arial"/>
          <w:sz w:val="24"/>
          <w:szCs w:val="24"/>
          <w:lang w:eastAsia="ru-RU"/>
        </w:rPr>
        <w:t>26</w:t>
      </w:r>
      <w:r w:rsidRPr="00D82C64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="00D82C64">
        <w:rPr>
          <w:rFonts w:ascii="Arial" w:eastAsia="Times New Roman" w:hAnsi="Arial" w:cs="Arial"/>
          <w:sz w:val="24"/>
          <w:szCs w:val="24"/>
          <w:lang w:eastAsia="ru-RU"/>
        </w:rPr>
        <w:t xml:space="preserve"> февраля 2019 № 683-ПА</w:t>
      </w:r>
    </w:p>
    <w:p w:rsidR="00BF0CD5" w:rsidRPr="00D82C64" w:rsidRDefault="00BF0CD5" w:rsidP="00BF0CD5">
      <w:pPr>
        <w:suppressAutoHyphens/>
        <w:spacing w:after="0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BF0CD5" w:rsidRPr="00D82C64" w:rsidRDefault="00BF0CD5" w:rsidP="00BF0CD5">
      <w:pPr>
        <w:suppressAutoHyphens/>
        <w:spacing w:after="0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BF0CD5" w:rsidRPr="00D82C64" w:rsidRDefault="00BF0CD5" w:rsidP="00BF0CD5">
      <w:pPr>
        <w:suppressAutoHyphens/>
        <w:spacing w:after="0"/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</w:pPr>
    </w:p>
    <w:p w:rsidR="003B4376" w:rsidRPr="00D82C64" w:rsidRDefault="003B4376" w:rsidP="003B4376">
      <w:pPr>
        <w:suppressAutoHyphens/>
        <w:spacing w:after="0"/>
        <w:jc w:val="center"/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</w:pPr>
      <w:r w:rsidRPr="00D82C64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>ПОЛОЖЕНИЕ</w:t>
      </w:r>
    </w:p>
    <w:p w:rsidR="003B4376" w:rsidRPr="00D82C64" w:rsidRDefault="00C16372" w:rsidP="00A45889">
      <w:pPr>
        <w:suppressAutoHyphens/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D82C64">
        <w:rPr>
          <w:rFonts w:ascii="Arial" w:eastAsia="Times New Roman" w:hAnsi="Arial" w:cs="Arial"/>
          <w:b/>
          <w:sz w:val="24"/>
          <w:szCs w:val="24"/>
          <w:lang w:eastAsia="ru-RU"/>
        </w:rPr>
        <w:t>об организации в администрации городского округа Люберцы Московской области системы внутреннего обеспечения соответствия требованиям антимонопольного законодательства</w:t>
      </w:r>
      <w:r w:rsidR="00A45889" w:rsidRPr="00D82C64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</w:p>
    <w:p w:rsidR="005B4A20" w:rsidRPr="00D82C64" w:rsidRDefault="005B4A20" w:rsidP="005B4A20">
      <w:pPr>
        <w:autoSpaceDE w:val="0"/>
        <w:autoSpaceDN w:val="0"/>
        <w:adjustRightInd w:val="0"/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3B4376" w:rsidRPr="00D82C64" w:rsidRDefault="003B4376" w:rsidP="000D5E9D">
      <w:pPr>
        <w:numPr>
          <w:ilvl w:val="0"/>
          <w:numId w:val="11"/>
        </w:numPr>
        <w:tabs>
          <w:tab w:val="clear" w:pos="284"/>
          <w:tab w:val="num" w:pos="0"/>
        </w:tabs>
        <w:suppressAutoHyphens/>
        <w:spacing w:before="36" w:after="36" w:line="240" w:lineRule="auto"/>
        <w:ind w:left="0" w:firstLine="0"/>
        <w:jc w:val="center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Общие положения</w:t>
      </w:r>
    </w:p>
    <w:p w:rsidR="003B4376" w:rsidRPr="00D82C64" w:rsidRDefault="003B4376" w:rsidP="003B4376">
      <w:pPr>
        <w:suppressAutoHyphens/>
        <w:spacing w:before="36" w:after="36"/>
        <w:ind w:left="764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3B4376" w:rsidRPr="00D82C64" w:rsidRDefault="003B4376" w:rsidP="003B4376">
      <w:pPr>
        <w:suppressAutoHyphens/>
        <w:spacing w:after="0"/>
        <w:ind w:firstLine="720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1.1. Настоящее Положение об организации в </w:t>
      </w:r>
      <w:r w:rsidR="00DF50B6"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администрации городского округа Люберцы</w:t>
      </w:r>
      <w:r w:rsidR="00C16372"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Московской области (далее – Администрация)</w:t>
      </w:r>
      <w:r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системы внутреннего обеспечения соответствия требованиям антимонопольного законодательства</w:t>
      </w:r>
      <w:r w:rsidR="00A45889"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</w:t>
      </w:r>
      <w:r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(далее – Положение</w:t>
      </w:r>
      <w:r w:rsidR="00DF50B6"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)</w:t>
      </w:r>
      <w:r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 разработано </w:t>
      </w:r>
      <w:r w:rsidR="00CB1F1C"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в целях соблюдения антимонопольного законодательства и определяет порядок внутреннего обеспечения соответствия требованиям антимонопольного законодательства в Администрации (далее — антимонопольный комплаенс)</w:t>
      </w:r>
      <w:r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.</w:t>
      </w:r>
    </w:p>
    <w:p w:rsidR="003B4376" w:rsidRPr="00D82C64" w:rsidRDefault="003B4376" w:rsidP="00CB1F1C">
      <w:pPr>
        <w:suppressAutoHyphens/>
        <w:spacing w:after="0"/>
        <w:jc w:val="center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3B4376" w:rsidRPr="00D82C64" w:rsidRDefault="003B4376" w:rsidP="000D5E9D">
      <w:pPr>
        <w:numPr>
          <w:ilvl w:val="0"/>
          <w:numId w:val="12"/>
        </w:numPr>
        <w:suppressAutoHyphens/>
        <w:spacing w:after="0" w:line="240" w:lineRule="auto"/>
        <w:ind w:left="0" w:firstLine="0"/>
        <w:jc w:val="center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Основные термины и определения</w:t>
      </w:r>
    </w:p>
    <w:p w:rsidR="003B4376" w:rsidRPr="00D82C64" w:rsidRDefault="003B4376" w:rsidP="003B4376">
      <w:pPr>
        <w:suppressAutoHyphens/>
        <w:spacing w:after="0"/>
        <w:ind w:left="1200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</w:t>
      </w:r>
    </w:p>
    <w:p w:rsidR="003B4376" w:rsidRPr="00D82C64" w:rsidRDefault="003B4376" w:rsidP="003B4376">
      <w:pPr>
        <w:suppressAutoHyphens/>
        <w:spacing w:after="0"/>
        <w:ind w:firstLine="720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2.1. Для целей </w:t>
      </w:r>
      <w:r w:rsidR="00DF50B6"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П</w:t>
      </w:r>
      <w:r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оложения используются следующие понятия:</w:t>
      </w:r>
    </w:p>
    <w:p w:rsidR="003B4376" w:rsidRPr="00D82C64" w:rsidRDefault="003B4376" w:rsidP="003B4376">
      <w:pPr>
        <w:suppressAutoHyphens/>
        <w:spacing w:after="0"/>
        <w:ind w:firstLine="720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«антимонопольное законодательство» — законодательство, основывающееся на Конституции Российской Федерации, Гражданском кодексе Российской Федерации и состоящее из Федерального закона «О защите конкуренции», иных федеральных законов, регулирующих отношения, связанные с защитой конкуренции, в том числе с предупреждением и пресечением монополистической деятельности и недобросовестной конкуренции, в которых участвуют федеральные органы исполнительной власти, органы государственной власти субъектов Российской Федерации, органы местного самоуправления, иные</w:t>
      </w:r>
      <w:r w:rsidR="00DF50B6"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, </w:t>
      </w:r>
      <w:r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осуществляющие функции указанных органов организации, а также государственные внебюджетные фонды, Центральный банк Российской Федерации, российские юридические лица и иностранные юридические лица, физические лица, в том числе индивидуальные предприниматели;</w:t>
      </w:r>
    </w:p>
    <w:p w:rsidR="003B4376" w:rsidRPr="00D82C64" w:rsidRDefault="00CB1F1C" w:rsidP="003B4376">
      <w:pPr>
        <w:suppressAutoHyphens/>
        <w:spacing w:after="0"/>
        <w:ind w:firstLine="720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</w:t>
      </w:r>
      <w:r w:rsidR="003B4376"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«антимонопольный орган» — Федеральная антимонопольная служба (ФАС России) и ее территориальные органы;</w:t>
      </w:r>
    </w:p>
    <w:p w:rsidR="003B4376" w:rsidRPr="00D82C64" w:rsidRDefault="003B4376" w:rsidP="003B4376">
      <w:pPr>
        <w:suppressAutoHyphens/>
        <w:spacing w:after="0"/>
        <w:ind w:firstLine="720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«доклад об антимонопольном комплаенсе» — документ, содержащий информацию об организации и функционировании антимонопольного комплаенса в </w:t>
      </w:r>
      <w:r w:rsidR="00C16372"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Администрации</w:t>
      </w:r>
      <w:r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;</w:t>
      </w:r>
    </w:p>
    <w:p w:rsidR="003B4376" w:rsidRPr="00D82C64" w:rsidRDefault="003B4376" w:rsidP="003B4376">
      <w:pPr>
        <w:suppressAutoHyphens/>
        <w:spacing w:after="0"/>
        <w:ind w:firstLine="720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«коллегиальный орган» — </w:t>
      </w:r>
      <w:r w:rsidR="00DF50B6"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рабочая группа</w:t>
      </w:r>
      <w:r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, осуществляющ</w:t>
      </w:r>
      <w:r w:rsidR="00DF50B6"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ая</w:t>
      </w:r>
      <w:r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оценку эффективности антимонопольного комплаенса</w:t>
      </w:r>
      <w:r w:rsidR="00DF50B6"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в </w:t>
      </w:r>
      <w:r w:rsidR="00C16372"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Администрации</w:t>
      </w:r>
      <w:r w:rsidR="00C40FEC"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. Состав рабочей группы утверждается Постановлением Администрации</w:t>
      </w:r>
      <w:r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;</w:t>
      </w:r>
    </w:p>
    <w:p w:rsidR="003B4376" w:rsidRPr="00D82C64" w:rsidRDefault="003B4376" w:rsidP="003B4376">
      <w:pPr>
        <w:suppressAutoHyphens/>
        <w:spacing w:after="0"/>
        <w:ind w:firstLine="720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lastRenderedPageBreak/>
        <w:t>«нарушение антимонопольного законодательства» — недопущение, ограничение, устранение конкуренции;</w:t>
      </w:r>
    </w:p>
    <w:p w:rsidR="003B4376" w:rsidRPr="00D82C64" w:rsidRDefault="003B4376" w:rsidP="003B4376">
      <w:pPr>
        <w:suppressAutoHyphens/>
        <w:spacing w:after="0"/>
        <w:ind w:firstLine="720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«риски нарушения антимонопольного законодательства» — сочетание вероятности и последствий наступления неблагоприятных событий в виде ограничения, устранения или недопущения конкуренции;</w:t>
      </w:r>
    </w:p>
    <w:p w:rsidR="003B4376" w:rsidRPr="00D82C64" w:rsidRDefault="003B4376" w:rsidP="003B4376">
      <w:pPr>
        <w:suppressAutoHyphens/>
        <w:spacing w:after="0"/>
        <w:ind w:firstLine="720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«уполномоченное </w:t>
      </w:r>
      <w:r w:rsidR="00C16372"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подразделение</w:t>
      </w:r>
      <w:r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» — </w:t>
      </w:r>
      <w:r w:rsidR="00C16372"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функциональный (отраслевой) орган Администрации, осуществляющий внедрение антимонопольного комплаенса и контроль за его исполнением в Администрац</w:t>
      </w:r>
      <w:r w:rsidR="00C40FEC"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ии. Уполномоченное подразделение утверждается Постановлением Администрации.</w:t>
      </w:r>
    </w:p>
    <w:p w:rsidR="003B4376" w:rsidRPr="00D82C64" w:rsidRDefault="003B4376" w:rsidP="003B4376">
      <w:pPr>
        <w:suppressAutoHyphens/>
        <w:spacing w:after="0"/>
        <w:ind w:firstLine="720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3B4376" w:rsidRPr="00D82C64" w:rsidRDefault="003B4376" w:rsidP="00CB1F1C">
      <w:pPr>
        <w:suppressAutoHyphens/>
        <w:spacing w:after="0"/>
        <w:jc w:val="center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3. Цели внедрения антимонопольного комплаенса</w:t>
      </w:r>
    </w:p>
    <w:p w:rsidR="003B4376" w:rsidRPr="00D82C64" w:rsidRDefault="003B4376" w:rsidP="003B4376">
      <w:pPr>
        <w:suppressAutoHyphens/>
        <w:spacing w:after="0"/>
        <w:ind w:firstLine="720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3B4376" w:rsidRPr="00D82C64" w:rsidRDefault="003B4376" w:rsidP="003B4376">
      <w:pPr>
        <w:suppressAutoHyphens/>
        <w:spacing w:after="0"/>
        <w:ind w:firstLine="720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Целями внедрения антимонопольного компаленса являются:</w:t>
      </w:r>
    </w:p>
    <w:p w:rsidR="003B4376" w:rsidRPr="00D82C64" w:rsidRDefault="003B4376" w:rsidP="003B4376">
      <w:pPr>
        <w:suppressAutoHyphens/>
        <w:spacing w:after="0"/>
        <w:ind w:firstLine="720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а) обеспечение соответствия деятельности </w:t>
      </w:r>
      <w:r w:rsidR="00C16372"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Администрации</w:t>
      </w:r>
      <w:r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требованиям антимонопольного законодательства;</w:t>
      </w:r>
    </w:p>
    <w:p w:rsidR="003B4376" w:rsidRPr="00D82C64" w:rsidRDefault="003B4376" w:rsidP="003B4376">
      <w:pPr>
        <w:suppressAutoHyphens/>
        <w:spacing w:after="0"/>
        <w:ind w:firstLine="720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б) профилактика нарушени</w:t>
      </w:r>
      <w:r w:rsidR="00451C06"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я</w:t>
      </w:r>
      <w:r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требований антимонопольного законодательства в деятельности </w:t>
      </w:r>
      <w:r w:rsidR="00C16372"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Администрации</w:t>
      </w:r>
      <w:r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.</w:t>
      </w:r>
    </w:p>
    <w:p w:rsidR="003B4376" w:rsidRPr="00D82C64" w:rsidRDefault="003B4376" w:rsidP="003B4376">
      <w:pPr>
        <w:suppressAutoHyphens/>
        <w:spacing w:after="0"/>
        <w:ind w:left="480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3B4376" w:rsidRPr="00D82C64" w:rsidRDefault="003B4376" w:rsidP="00CB1F1C">
      <w:pPr>
        <w:suppressAutoHyphens/>
        <w:spacing w:after="0"/>
        <w:jc w:val="center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4. Задачи антимонопольного комплаенса</w:t>
      </w:r>
    </w:p>
    <w:p w:rsidR="003B4376" w:rsidRPr="00D82C64" w:rsidRDefault="003B4376" w:rsidP="003B4376">
      <w:pPr>
        <w:suppressAutoHyphens/>
        <w:spacing w:after="0"/>
        <w:ind w:left="1200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3B4376" w:rsidRPr="00D82C64" w:rsidRDefault="003B4376" w:rsidP="003B4376">
      <w:pPr>
        <w:suppressAutoHyphens/>
        <w:spacing w:after="0"/>
        <w:ind w:firstLine="720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Задачами антимонопольного комплаенса являются:</w:t>
      </w:r>
    </w:p>
    <w:p w:rsidR="003B4376" w:rsidRPr="00D82C64" w:rsidRDefault="003B4376" w:rsidP="003B4376">
      <w:pPr>
        <w:suppressAutoHyphens/>
        <w:spacing w:after="0"/>
        <w:ind w:firstLine="720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а) выявление рисков нарушения антимонопольного законодательства;</w:t>
      </w:r>
    </w:p>
    <w:p w:rsidR="003B4376" w:rsidRPr="00D82C64" w:rsidRDefault="003B4376" w:rsidP="003B4376">
      <w:pPr>
        <w:suppressAutoHyphens/>
        <w:spacing w:after="0"/>
        <w:ind w:firstLine="720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б) управление рисками нарушения антимонопольного законодательства;</w:t>
      </w:r>
    </w:p>
    <w:p w:rsidR="003B4376" w:rsidRPr="00D82C64" w:rsidRDefault="003B4376" w:rsidP="003B4376">
      <w:pPr>
        <w:suppressAutoHyphens/>
        <w:spacing w:after="0"/>
        <w:ind w:firstLine="720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в) контроль за соответствием деятельности </w:t>
      </w:r>
      <w:r w:rsidR="00C16372"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Администрации</w:t>
      </w:r>
      <w:r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требованиям антимонопольного законодательства;</w:t>
      </w:r>
    </w:p>
    <w:p w:rsidR="003B4376" w:rsidRPr="00D82C64" w:rsidRDefault="003B4376" w:rsidP="003B4376">
      <w:pPr>
        <w:suppressAutoHyphens/>
        <w:spacing w:after="0"/>
        <w:ind w:firstLine="720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г) оценка эффективности функционирования в </w:t>
      </w:r>
      <w:r w:rsidR="00C16372"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Администрации</w:t>
      </w:r>
      <w:r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антимонопольного комплаенса.</w:t>
      </w:r>
    </w:p>
    <w:p w:rsidR="003B4376" w:rsidRPr="00D82C64" w:rsidRDefault="003B4376" w:rsidP="003B4376">
      <w:pPr>
        <w:suppressAutoHyphens/>
        <w:spacing w:after="0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3B4376" w:rsidRPr="00D82C64" w:rsidRDefault="003B4376" w:rsidP="00CB1F1C">
      <w:pPr>
        <w:suppressAutoHyphens/>
        <w:spacing w:after="0"/>
        <w:jc w:val="center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5. Принципы антимонопольного комплаенса</w:t>
      </w:r>
    </w:p>
    <w:p w:rsidR="003B4376" w:rsidRPr="00D82C64" w:rsidRDefault="003B4376" w:rsidP="003B4376">
      <w:pPr>
        <w:suppressAutoHyphens/>
        <w:spacing w:after="0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3B4376" w:rsidRPr="00D82C64" w:rsidRDefault="003B4376" w:rsidP="003B4376">
      <w:pPr>
        <w:suppressAutoHyphens/>
        <w:spacing w:after="0"/>
        <w:ind w:firstLine="720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Основными принципами антимонопольного комплаенса являются:</w:t>
      </w:r>
    </w:p>
    <w:p w:rsidR="003B4376" w:rsidRPr="00D82C64" w:rsidRDefault="003B4376" w:rsidP="003B4376">
      <w:pPr>
        <w:suppressAutoHyphens/>
        <w:spacing w:after="0"/>
        <w:ind w:firstLine="720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а) заинтересованность руководства </w:t>
      </w:r>
      <w:r w:rsidR="00F14CBC"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Администрации</w:t>
      </w:r>
      <w:r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в эффективности функционирования антимонопольного комплаенса;</w:t>
      </w:r>
    </w:p>
    <w:p w:rsidR="003B4376" w:rsidRPr="00D82C64" w:rsidRDefault="003B4376" w:rsidP="003B4376">
      <w:pPr>
        <w:suppressAutoHyphens/>
        <w:spacing w:after="0"/>
        <w:ind w:firstLine="720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б) регулярность оценки рисков нарушения антимонопольного законодательства;</w:t>
      </w:r>
    </w:p>
    <w:p w:rsidR="003B4376" w:rsidRPr="00D82C64" w:rsidRDefault="003B4376" w:rsidP="003B4376">
      <w:pPr>
        <w:suppressAutoHyphens/>
        <w:spacing w:after="0"/>
        <w:ind w:firstLine="720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в) обеспечение информационной открытости функционирования в </w:t>
      </w:r>
      <w:r w:rsidR="00F14CBC"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Администрации</w:t>
      </w:r>
      <w:r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антимонопольного комплаенса;</w:t>
      </w:r>
    </w:p>
    <w:p w:rsidR="003B4376" w:rsidRPr="00D82C64" w:rsidRDefault="003B4376" w:rsidP="003B4376">
      <w:pPr>
        <w:suppressAutoHyphens/>
        <w:spacing w:after="0"/>
        <w:ind w:firstLine="720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г) непрерывность функционирования антимонопольного комплаенса в </w:t>
      </w:r>
      <w:r w:rsidR="00F14CBC"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Администрации</w:t>
      </w:r>
      <w:r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;</w:t>
      </w:r>
    </w:p>
    <w:p w:rsidR="003B4376" w:rsidRPr="00D82C64" w:rsidRDefault="003B4376" w:rsidP="003B4376">
      <w:pPr>
        <w:suppressAutoHyphens/>
        <w:spacing w:after="0"/>
        <w:ind w:firstLine="720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д) совершенствование антимонопольного комплаенса.</w:t>
      </w:r>
    </w:p>
    <w:p w:rsidR="003B4376" w:rsidRPr="00D82C64" w:rsidRDefault="003B4376" w:rsidP="003B4376">
      <w:pPr>
        <w:suppressAutoHyphens/>
        <w:spacing w:after="0"/>
        <w:ind w:left="1200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3B4376" w:rsidRPr="00D82C64" w:rsidRDefault="003B4376" w:rsidP="00CB1F1C">
      <w:pPr>
        <w:suppressAutoHyphens/>
        <w:spacing w:after="0" w:line="240" w:lineRule="auto"/>
        <w:jc w:val="center"/>
        <w:rPr>
          <w:rFonts w:ascii="Arial" w:eastAsia="Times New Roman" w:hAnsi="Arial" w:cs="Arial"/>
          <w:bCs/>
          <w:kern w:val="1"/>
          <w:sz w:val="24"/>
          <w:szCs w:val="24"/>
          <w:lang w:eastAsia="hi-IN" w:bidi="hi-IN"/>
        </w:rPr>
      </w:pPr>
      <w:r w:rsidRPr="00D82C64">
        <w:rPr>
          <w:rFonts w:ascii="Arial" w:eastAsia="Times New Roman" w:hAnsi="Arial" w:cs="Arial"/>
          <w:bCs/>
          <w:kern w:val="1"/>
          <w:sz w:val="24"/>
          <w:szCs w:val="24"/>
          <w:lang w:eastAsia="hi-IN" w:bidi="hi-IN"/>
        </w:rPr>
        <w:t xml:space="preserve">6. </w:t>
      </w:r>
      <w:r w:rsidR="00CB1F1C" w:rsidRPr="00D82C64">
        <w:rPr>
          <w:rFonts w:ascii="Arial" w:eastAsia="Times New Roman" w:hAnsi="Arial" w:cs="Arial"/>
          <w:bCs/>
          <w:kern w:val="1"/>
          <w:sz w:val="24"/>
          <w:szCs w:val="24"/>
          <w:lang w:eastAsia="hi-IN" w:bidi="hi-IN"/>
        </w:rPr>
        <w:t>Организация антимонопольного комплаенса</w:t>
      </w:r>
    </w:p>
    <w:p w:rsidR="005203C5" w:rsidRPr="00D82C64" w:rsidRDefault="005203C5" w:rsidP="003B4376">
      <w:pPr>
        <w:suppressAutoHyphens/>
        <w:spacing w:after="0" w:line="240" w:lineRule="auto"/>
        <w:ind w:left="480"/>
        <w:jc w:val="center"/>
        <w:rPr>
          <w:rFonts w:ascii="Arial" w:eastAsia="Times New Roman" w:hAnsi="Arial" w:cs="Arial"/>
          <w:bCs/>
          <w:kern w:val="1"/>
          <w:sz w:val="24"/>
          <w:szCs w:val="24"/>
          <w:lang w:eastAsia="hi-IN" w:bidi="hi-IN"/>
        </w:rPr>
      </w:pPr>
    </w:p>
    <w:p w:rsidR="003B4376" w:rsidRPr="00D82C64" w:rsidRDefault="003B4376" w:rsidP="003B4376">
      <w:pPr>
        <w:suppressAutoHyphens/>
        <w:spacing w:after="0" w:line="240" w:lineRule="auto"/>
        <w:ind w:left="480"/>
        <w:rPr>
          <w:rFonts w:ascii="Arial" w:eastAsia="Times New Roman" w:hAnsi="Arial" w:cs="Arial"/>
          <w:kern w:val="1"/>
          <w:sz w:val="24"/>
          <w:szCs w:val="24"/>
          <w:lang w:eastAsia="hi-IN" w:bidi="hi-IN"/>
        </w:rPr>
      </w:pPr>
      <w:r w:rsidRPr="00D82C64">
        <w:rPr>
          <w:rFonts w:ascii="Arial" w:eastAsia="Times New Roman" w:hAnsi="Arial" w:cs="Arial"/>
          <w:kern w:val="1"/>
          <w:sz w:val="24"/>
          <w:szCs w:val="24"/>
          <w:lang w:eastAsia="hi-IN" w:bidi="hi-IN"/>
        </w:rPr>
        <w:t> </w:t>
      </w:r>
    </w:p>
    <w:p w:rsidR="005203C5" w:rsidRPr="00D82C64" w:rsidRDefault="003B4376" w:rsidP="003B4376">
      <w:pPr>
        <w:suppressAutoHyphens/>
        <w:spacing w:after="0"/>
        <w:ind w:firstLine="720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82C64">
        <w:rPr>
          <w:rFonts w:ascii="Arial" w:eastAsia="Times New Roman" w:hAnsi="Arial" w:cs="Arial"/>
          <w:kern w:val="1"/>
          <w:sz w:val="24"/>
          <w:szCs w:val="24"/>
          <w:lang w:eastAsia="hi-IN" w:bidi="hi-IN"/>
        </w:rPr>
        <w:lastRenderedPageBreak/>
        <w:t xml:space="preserve">6.1. </w:t>
      </w:r>
      <w:r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</w:t>
      </w:r>
      <w:r w:rsidR="005203C5"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Общий контроль за организацией и функционированием в Администрации антимонопольного копмлаенса осуществляет Первый заместитель Главы администрации городского округа Люберцы, который:</w:t>
      </w:r>
    </w:p>
    <w:p w:rsidR="008A74D9" w:rsidRPr="00D82C64" w:rsidRDefault="008A74D9" w:rsidP="0080406E">
      <w:pPr>
        <w:suppressAutoHyphens/>
        <w:spacing w:after="0"/>
        <w:ind w:firstLine="720"/>
        <w:jc w:val="both"/>
        <w:rPr>
          <w:rFonts w:ascii="Arial" w:eastAsia="SimSun" w:hAnsi="Arial" w:cs="Arial"/>
          <w:kern w:val="28"/>
          <w:sz w:val="24"/>
          <w:szCs w:val="24"/>
          <w:lang w:eastAsia="hi-IN" w:bidi="hi-IN"/>
        </w:rPr>
      </w:pPr>
      <w:r w:rsidRPr="00D82C64">
        <w:rPr>
          <w:rFonts w:ascii="Arial" w:eastAsia="SimSun" w:hAnsi="Arial" w:cs="Arial"/>
          <w:kern w:val="28"/>
          <w:sz w:val="24"/>
          <w:szCs w:val="24"/>
          <w:lang w:eastAsia="hi-IN" w:bidi="hi-IN"/>
        </w:rPr>
        <w:t xml:space="preserve">а) вводит в  действие акт об антимонопольном комплаенсе, вносит в него изменения, а также принимает внутренние документы, регламентирующие </w:t>
      </w:r>
      <w:r w:rsidR="00CB1F1C" w:rsidRPr="00D82C64">
        <w:rPr>
          <w:rFonts w:ascii="Arial" w:eastAsia="SimSun" w:hAnsi="Arial" w:cs="Arial"/>
          <w:kern w:val="28"/>
          <w:sz w:val="24"/>
          <w:szCs w:val="24"/>
          <w:lang w:eastAsia="hi-IN" w:bidi="hi-IN"/>
        </w:rPr>
        <w:t>реализацию</w:t>
      </w:r>
      <w:r w:rsidRPr="00D82C64">
        <w:rPr>
          <w:rFonts w:ascii="Arial" w:eastAsia="SimSun" w:hAnsi="Arial" w:cs="Arial"/>
          <w:kern w:val="28"/>
          <w:sz w:val="24"/>
          <w:szCs w:val="24"/>
          <w:lang w:eastAsia="hi-IN" w:bidi="hi-IN"/>
        </w:rPr>
        <w:t xml:space="preserve"> антимонопольного комплаенса;</w:t>
      </w:r>
    </w:p>
    <w:p w:rsidR="008A74D9" w:rsidRPr="00D82C64" w:rsidRDefault="008A74D9" w:rsidP="0080406E">
      <w:pPr>
        <w:suppressAutoHyphens/>
        <w:spacing w:after="0"/>
        <w:ind w:firstLine="720"/>
        <w:jc w:val="both"/>
        <w:rPr>
          <w:rFonts w:ascii="Arial" w:eastAsia="SimSun" w:hAnsi="Arial" w:cs="Arial"/>
          <w:kern w:val="28"/>
          <w:sz w:val="24"/>
          <w:szCs w:val="24"/>
          <w:lang w:eastAsia="hi-IN" w:bidi="hi-IN"/>
        </w:rPr>
      </w:pPr>
      <w:r w:rsidRPr="00D82C64">
        <w:rPr>
          <w:rFonts w:ascii="Arial" w:eastAsia="SimSun" w:hAnsi="Arial" w:cs="Arial"/>
          <w:kern w:val="28"/>
          <w:sz w:val="24"/>
          <w:szCs w:val="24"/>
          <w:lang w:eastAsia="hi-IN" w:bidi="hi-IN"/>
        </w:rPr>
        <w:t xml:space="preserve">б) применяет предусмотренные законодательством Российской Федерации меры ответственности за </w:t>
      </w:r>
      <w:r w:rsidR="00CB1F1C" w:rsidRPr="00D82C64">
        <w:rPr>
          <w:rFonts w:ascii="Arial" w:eastAsia="SimSun" w:hAnsi="Arial" w:cs="Arial"/>
          <w:kern w:val="28"/>
          <w:sz w:val="24"/>
          <w:szCs w:val="24"/>
          <w:lang w:eastAsia="hi-IN" w:bidi="hi-IN"/>
        </w:rPr>
        <w:t>нарушение</w:t>
      </w:r>
      <w:r w:rsidRPr="00D82C64">
        <w:rPr>
          <w:rFonts w:ascii="Arial" w:eastAsia="SimSun" w:hAnsi="Arial" w:cs="Arial"/>
          <w:kern w:val="28"/>
          <w:sz w:val="24"/>
          <w:szCs w:val="24"/>
          <w:lang w:eastAsia="hi-IN" w:bidi="hi-IN"/>
        </w:rPr>
        <w:t xml:space="preserve"> сотрудниками администрации </w:t>
      </w:r>
      <w:r w:rsidR="0080406E" w:rsidRPr="00D82C64">
        <w:rPr>
          <w:rFonts w:ascii="Arial" w:eastAsia="SimSun" w:hAnsi="Arial" w:cs="Arial"/>
          <w:kern w:val="28"/>
          <w:sz w:val="24"/>
          <w:szCs w:val="24"/>
          <w:lang w:eastAsia="hi-IN" w:bidi="hi-IN"/>
        </w:rPr>
        <w:t xml:space="preserve">правил </w:t>
      </w:r>
      <w:r w:rsidR="00CB1F1C" w:rsidRPr="00D82C64">
        <w:rPr>
          <w:rFonts w:ascii="Arial" w:eastAsia="SimSun" w:hAnsi="Arial" w:cs="Arial"/>
          <w:kern w:val="28"/>
          <w:sz w:val="24"/>
          <w:szCs w:val="24"/>
          <w:lang w:eastAsia="hi-IN" w:bidi="hi-IN"/>
        </w:rPr>
        <w:t>антимонопольного комплаенса</w:t>
      </w:r>
      <w:r w:rsidRPr="00D82C64">
        <w:rPr>
          <w:rFonts w:ascii="Arial" w:eastAsia="SimSun" w:hAnsi="Arial" w:cs="Arial"/>
          <w:kern w:val="28"/>
          <w:sz w:val="24"/>
          <w:szCs w:val="24"/>
          <w:lang w:eastAsia="hi-IN" w:bidi="hi-IN"/>
        </w:rPr>
        <w:t>;</w:t>
      </w:r>
    </w:p>
    <w:p w:rsidR="0080406E" w:rsidRPr="00D82C64" w:rsidRDefault="0080406E" w:rsidP="0080406E">
      <w:pPr>
        <w:suppressAutoHyphens/>
        <w:spacing w:after="0"/>
        <w:ind w:firstLine="720"/>
        <w:jc w:val="both"/>
        <w:rPr>
          <w:rFonts w:ascii="Arial" w:eastAsia="SimSun" w:hAnsi="Arial" w:cs="Arial"/>
          <w:kern w:val="28"/>
          <w:sz w:val="24"/>
          <w:szCs w:val="24"/>
          <w:lang w:eastAsia="hi-IN" w:bidi="hi-IN"/>
        </w:rPr>
      </w:pPr>
      <w:r w:rsidRPr="00D82C64">
        <w:rPr>
          <w:rFonts w:ascii="Arial" w:eastAsia="SimSun" w:hAnsi="Arial" w:cs="Arial"/>
          <w:kern w:val="28"/>
          <w:sz w:val="24"/>
          <w:szCs w:val="24"/>
          <w:lang w:eastAsia="hi-IN" w:bidi="hi-IN"/>
        </w:rPr>
        <w:t>в)</w:t>
      </w:r>
      <w:r w:rsidRPr="00D82C64">
        <w:rPr>
          <w:rFonts w:ascii="Arial" w:eastAsia="Calibri" w:hAnsi="Arial" w:cs="Arial"/>
          <w:kern w:val="28"/>
          <w:sz w:val="24"/>
          <w:szCs w:val="24"/>
        </w:rPr>
        <w:t xml:space="preserve"> </w:t>
      </w:r>
      <w:r w:rsidRPr="00D82C64">
        <w:rPr>
          <w:rFonts w:ascii="Arial" w:eastAsia="SimSun" w:hAnsi="Arial" w:cs="Arial"/>
          <w:kern w:val="28"/>
          <w:sz w:val="24"/>
          <w:szCs w:val="24"/>
          <w:lang w:eastAsia="hi-IN" w:bidi="hi-IN"/>
        </w:rPr>
        <w:t>рассматривает материалы, отчеты и результаты периодических оценок эффективности функционирования антимонопольного комплаенса и принимает меры, направленные на устранение выявленных недостатков;</w:t>
      </w:r>
    </w:p>
    <w:p w:rsidR="0080406E" w:rsidRPr="00D82C64" w:rsidRDefault="00903C33" w:rsidP="0080406E">
      <w:pPr>
        <w:suppressAutoHyphens/>
        <w:spacing w:after="0"/>
        <w:ind w:firstLine="720"/>
        <w:jc w:val="both"/>
        <w:rPr>
          <w:rFonts w:ascii="Arial" w:eastAsia="SimSun" w:hAnsi="Arial" w:cs="Arial"/>
          <w:kern w:val="28"/>
          <w:sz w:val="24"/>
          <w:szCs w:val="24"/>
          <w:lang w:eastAsia="hi-IN" w:bidi="hi-IN"/>
        </w:rPr>
      </w:pPr>
      <w:r w:rsidRPr="00D82C64">
        <w:rPr>
          <w:rFonts w:ascii="Arial" w:eastAsia="SimSun" w:hAnsi="Arial" w:cs="Arial"/>
          <w:kern w:val="28"/>
          <w:sz w:val="24"/>
          <w:szCs w:val="24"/>
          <w:lang w:eastAsia="hi-IN" w:bidi="hi-IN"/>
        </w:rPr>
        <w:t>г) осуществляет контроль за устранением выявленных недостатков антимонопольного комплаенса.</w:t>
      </w:r>
    </w:p>
    <w:p w:rsidR="003B4376" w:rsidRPr="00D82C64" w:rsidRDefault="005203C5" w:rsidP="003B4376">
      <w:pPr>
        <w:suppressAutoHyphens/>
        <w:spacing w:after="0"/>
        <w:ind w:firstLine="720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6.2. </w:t>
      </w:r>
      <w:r w:rsidR="00903C33"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К</w:t>
      </w:r>
      <w:r w:rsidR="001D1856"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компетенции уполномоченного подразделения относится</w:t>
      </w:r>
      <w:r w:rsidR="003B4376"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:</w:t>
      </w:r>
    </w:p>
    <w:p w:rsidR="001D1856" w:rsidRPr="00D82C64" w:rsidRDefault="001D1856" w:rsidP="003B4376">
      <w:pPr>
        <w:suppressAutoHyphens/>
        <w:spacing w:after="0"/>
        <w:ind w:firstLine="720"/>
        <w:jc w:val="both"/>
        <w:rPr>
          <w:rFonts w:ascii="Arial" w:eastAsia="SimSun" w:hAnsi="Arial" w:cs="Arial"/>
          <w:kern w:val="28"/>
          <w:sz w:val="24"/>
          <w:szCs w:val="24"/>
          <w:lang w:eastAsia="hi-IN" w:bidi="hi-IN"/>
        </w:rPr>
      </w:pPr>
      <w:r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а) </w:t>
      </w:r>
      <w:r w:rsidRPr="00D82C64">
        <w:rPr>
          <w:rFonts w:ascii="Arial" w:eastAsia="SimSun" w:hAnsi="Arial" w:cs="Arial"/>
          <w:kern w:val="28"/>
          <w:sz w:val="24"/>
          <w:szCs w:val="24"/>
          <w:lang w:eastAsia="hi-IN" w:bidi="hi-IN"/>
        </w:rPr>
        <w:t>внесение изменений в антимонопольный комплаенс, подготовка документов Администрации, регламентирующих процедуры антимонопольного комплаенса;</w:t>
      </w:r>
    </w:p>
    <w:p w:rsidR="001D1856" w:rsidRPr="00D82C64" w:rsidRDefault="001D1856" w:rsidP="003B4376">
      <w:pPr>
        <w:suppressAutoHyphens/>
        <w:spacing w:after="0"/>
        <w:ind w:firstLine="720"/>
        <w:jc w:val="both"/>
        <w:rPr>
          <w:rFonts w:ascii="Arial" w:eastAsia="SimSun" w:hAnsi="Arial" w:cs="Arial"/>
          <w:kern w:val="28"/>
          <w:sz w:val="24"/>
          <w:szCs w:val="24"/>
          <w:lang w:eastAsia="hi-IN" w:bidi="hi-IN"/>
        </w:rPr>
      </w:pPr>
      <w:r w:rsidRPr="00D82C64">
        <w:rPr>
          <w:rFonts w:ascii="Arial" w:eastAsia="SimSun" w:hAnsi="Arial" w:cs="Arial"/>
          <w:kern w:val="28"/>
          <w:sz w:val="24"/>
          <w:szCs w:val="24"/>
          <w:lang w:eastAsia="hi-IN" w:bidi="hi-IN"/>
        </w:rPr>
        <w:t>б) выявление рисков нарушения антимонопольного законодательства, учет обстоятельств, связанных с рисками нарушения антимонопольного законодательства, определение вероятности возникновения рисков нарушения антимонопольного законодательства;</w:t>
      </w:r>
    </w:p>
    <w:p w:rsidR="001D1856" w:rsidRPr="00D82C64" w:rsidRDefault="001D1856" w:rsidP="003B4376">
      <w:pPr>
        <w:suppressAutoHyphens/>
        <w:spacing w:after="0"/>
        <w:ind w:firstLine="720"/>
        <w:jc w:val="both"/>
        <w:rPr>
          <w:rFonts w:ascii="Arial" w:eastAsia="SimSun" w:hAnsi="Arial" w:cs="Arial"/>
          <w:kern w:val="28"/>
          <w:sz w:val="24"/>
          <w:szCs w:val="24"/>
          <w:lang w:eastAsia="hi-IN" w:bidi="hi-IN"/>
        </w:rPr>
      </w:pPr>
      <w:r w:rsidRPr="00D82C64">
        <w:rPr>
          <w:rFonts w:ascii="Arial" w:eastAsia="SimSun" w:hAnsi="Arial" w:cs="Arial"/>
          <w:kern w:val="28"/>
          <w:sz w:val="24"/>
          <w:szCs w:val="24"/>
          <w:lang w:eastAsia="hi-IN" w:bidi="hi-IN"/>
        </w:rPr>
        <w:t>в)</w:t>
      </w:r>
      <w:r w:rsidR="006148BB" w:rsidRPr="00D82C64">
        <w:rPr>
          <w:rFonts w:ascii="Arial" w:eastAsia="SimSun" w:hAnsi="Arial" w:cs="Arial"/>
          <w:kern w:val="28"/>
          <w:sz w:val="24"/>
          <w:szCs w:val="24"/>
          <w:lang w:eastAsia="hi-IN" w:bidi="hi-IN"/>
        </w:rPr>
        <w:t xml:space="preserve"> </w:t>
      </w:r>
      <w:r w:rsidR="000F62FA" w:rsidRPr="00D82C64">
        <w:rPr>
          <w:rFonts w:ascii="Arial" w:eastAsia="SimSun" w:hAnsi="Arial" w:cs="Arial"/>
          <w:kern w:val="28"/>
          <w:sz w:val="24"/>
          <w:szCs w:val="24"/>
          <w:lang w:eastAsia="hi-IN" w:bidi="hi-IN"/>
        </w:rPr>
        <w:t>выявление конфликта интересов в деятельности сотрудников и функциональных (отраслевых) органов Администрации, разработка предложений по их исключению</w:t>
      </w:r>
      <w:r w:rsidR="004F6D59" w:rsidRPr="00D82C64">
        <w:rPr>
          <w:rFonts w:ascii="Arial" w:eastAsia="SimSun" w:hAnsi="Arial" w:cs="Arial"/>
          <w:kern w:val="28"/>
          <w:sz w:val="24"/>
          <w:szCs w:val="24"/>
          <w:lang w:eastAsia="hi-IN" w:bidi="hi-IN"/>
        </w:rPr>
        <w:t>;</w:t>
      </w:r>
    </w:p>
    <w:p w:rsidR="004F6D59" w:rsidRPr="00D82C64" w:rsidRDefault="004F6D59" w:rsidP="003B4376">
      <w:pPr>
        <w:suppressAutoHyphens/>
        <w:spacing w:after="0"/>
        <w:ind w:firstLine="720"/>
        <w:jc w:val="both"/>
        <w:rPr>
          <w:rFonts w:ascii="Arial" w:eastAsia="SimSun" w:hAnsi="Arial" w:cs="Arial"/>
          <w:kern w:val="28"/>
          <w:sz w:val="24"/>
          <w:szCs w:val="24"/>
          <w:lang w:eastAsia="hi-IN" w:bidi="hi-IN"/>
        </w:rPr>
      </w:pPr>
      <w:r w:rsidRPr="00D82C64">
        <w:rPr>
          <w:rFonts w:ascii="Arial" w:eastAsia="SimSun" w:hAnsi="Arial" w:cs="Arial"/>
          <w:kern w:val="28"/>
          <w:sz w:val="24"/>
          <w:szCs w:val="24"/>
          <w:lang w:eastAsia="hi-IN" w:bidi="hi-IN"/>
        </w:rPr>
        <w:t>г) консультирование сотрудников Администрации по вопросам, связанным с соблюдением антимонопольного законодательства и антимонопольным комплаенсом;</w:t>
      </w:r>
    </w:p>
    <w:p w:rsidR="004F6D59" w:rsidRPr="00D82C64" w:rsidRDefault="004F6D59" w:rsidP="003B4376">
      <w:pPr>
        <w:suppressAutoHyphens/>
        <w:spacing w:after="0"/>
        <w:ind w:firstLine="720"/>
        <w:jc w:val="both"/>
        <w:rPr>
          <w:rFonts w:ascii="Arial" w:eastAsia="SimSun" w:hAnsi="Arial" w:cs="Arial"/>
          <w:kern w:val="28"/>
          <w:sz w:val="24"/>
          <w:szCs w:val="24"/>
          <w:lang w:eastAsia="hi-IN" w:bidi="hi-IN"/>
        </w:rPr>
      </w:pPr>
      <w:r w:rsidRPr="00D82C64">
        <w:rPr>
          <w:rFonts w:ascii="Arial" w:eastAsia="SimSun" w:hAnsi="Arial" w:cs="Arial"/>
          <w:kern w:val="28"/>
          <w:sz w:val="24"/>
          <w:szCs w:val="24"/>
          <w:lang w:eastAsia="hi-IN" w:bidi="hi-IN"/>
        </w:rPr>
        <w:t>д) организация внутренних расследований, связанных с функционированием антимонопольного комплаенса, и участие в них;</w:t>
      </w:r>
    </w:p>
    <w:p w:rsidR="004F6D59" w:rsidRPr="00D82C64" w:rsidRDefault="004F6D59" w:rsidP="003B4376">
      <w:pPr>
        <w:suppressAutoHyphens/>
        <w:spacing w:after="0"/>
        <w:ind w:firstLine="720"/>
        <w:jc w:val="both"/>
        <w:rPr>
          <w:rFonts w:ascii="Arial" w:eastAsia="SimSun" w:hAnsi="Arial" w:cs="Arial"/>
          <w:kern w:val="28"/>
          <w:sz w:val="24"/>
          <w:szCs w:val="24"/>
          <w:lang w:eastAsia="hi-IN" w:bidi="hi-IN"/>
        </w:rPr>
      </w:pPr>
      <w:r w:rsidRPr="00D82C64">
        <w:rPr>
          <w:rFonts w:ascii="Arial" w:eastAsia="SimSun" w:hAnsi="Arial" w:cs="Arial"/>
          <w:kern w:val="28"/>
          <w:sz w:val="24"/>
          <w:szCs w:val="24"/>
          <w:lang w:eastAsia="hi-IN" w:bidi="hi-IN"/>
        </w:rPr>
        <w:t>е) взаимодействие с антимонопольным органом и организация содействия ему в части, касающейся вопросов, связанных с проводимыми проверками;</w:t>
      </w:r>
    </w:p>
    <w:p w:rsidR="00B62081" w:rsidRPr="00D82C64" w:rsidRDefault="00B62081" w:rsidP="003B4376">
      <w:pPr>
        <w:suppressAutoHyphens/>
        <w:spacing w:after="0"/>
        <w:ind w:firstLine="720"/>
        <w:jc w:val="both"/>
        <w:rPr>
          <w:rFonts w:ascii="Arial" w:eastAsia="SimSun" w:hAnsi="Arial" w:cs="Arial"/>
          <w:kern w:val="28"/>
          <w:sz w:val="24"/>
          <w:szCs w:val="24"/>
          <w:lang w:eastAsia="hi-IN" w:bidi="hi-IN"/>
        </w:rPr>
      </w:pPr>
      <w:r w:rsidRPr="00D82C64">
        <w:rPr>
          <w:rFonts w:ascii="Arial" w:eastAsia="SimSun" w:hAnsi="Arial" w:cs="Arial"/>
          <w:kern w:val="28"/>
          <w:sz w:val="24"/>
          <w:szCs w:val="24"/>
          <w:lang w:eastAsia="hi-IN" w:bidi="hi-IN"/>
        </w:rPr>
        <w:t>ж) информирование Первого заместителя Главы Администрации о внутренних документах, которые могут повлечь нарушение антимонопольного законодательства;</w:t>
      </w:r>
    </w:p>
    <w:p w:rsidR="00B62081" w:rsidRPr="00D82C64" w:rsidRDefault="00B62081" w:rsidP="003B4376">
      <w:pPr>
        <w:suppressAutoHyphens/>
        <w:spacing w:after="0"/>
        <w:ind w:firstLine="720"/>
        <w:jc w:val="both"/>
        <w:rPr>
          <w:rFonts w:ascii="Arial" w:eastAsia="SimSun" w:hAnsi="Arial" w:cs="Arial"/>
          <w:kern w:val="28"/>
          <w:sz w:val="24"/>
          <w:szCs w:val="24"/>
          <w:lang w:eastAsia="hi-IN" w:bidi="hi-IN"/>
        </w:rPr>
      </w:pPr>
      <w:r w:rsidRPr="00D82C64">
        <w:rPr>
          <w:rFonts w:ascii="Arial" w:eastAsia="SimSun" w:hAnsi="Arial" w:cs="Arial"/>
          <w:kern w:val="28"/>
          <w:sz w:val="24"/>
          <w:szCs w:val="24"/>
          <w:lang w:eastAsia="hi-IN" w:bidi="hi-IN"/>
        </w:rPr>
        <w:t xml:space="preserve">з) </w:t>
      </w:r>
      <w:r w:rsidR="000D5E9D" w:rsidRPr="00D82C64">
        <w:rPr>
          <w:rFonts w:ascii="Arial" w:eastAsia="SimSun" w:hAnsi="Arial" w:cs="Arial"/>
          <w:kern w:val="28"/>
          <w:sz w:val="24"/>
          <w:szCs w:val="24"/>
          <w:lang w:eastAsia="hi-IN" w:bidi="hi-IN"/>
        </w:rPr>
        <w:t>иные функции, связанные с антимонопольным комплаенсом.</w:t>
      </w:r>
    </w:p>
    <w:p w:rsidR="003B4376" w:rsidRPr="00D82C64" w:rsidRDefault="003B4376" w:rsidP="003B4376">
      <w:pPr>
        <w:suppressAutoHyphens/>
        <w:spacing w:after="0"/>
        <w:ind w:firstLine="720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6.3. Оценку эффективности организации и функционирования в </w:t>
      </w:r>
      <w:r w:rsidR="000D5E9D"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Администрации</w:t>
      </w:r>
      <w:r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антимонопольного комплаенса осуществляет коллегиальный орган.</w:t>
      </w:r>
    </w:p>
    <w:p w:rsidR="003B4376" w:rsidRPr="00D82C64" w:rsidRDefault="003B4376" w:rsidP="003B4376">
      <w:pPr>
        <w:suppressAutoHyphens/>
        <w:spacing w:after="0"/>
        <w:ind w:firstLine="720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6.4. К функциям коллегиального органа относятся:</w:t>
      </w:r>
    </w:p>
    <w:p w:rsidR="003B4376" w:rsidRPr="00D82C64" w:rsidRDefault="000D5E9D" w:rsidP="003B4376">
      <w:pPr>
        <w:suppressAutoHyphens/>
        <w:spacing w:after="0"/>
        <w:ind w:firstLine="720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а) </w:t>
      </w:r>
      <w:r w:rsidR="003B4376"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рассмотрение и оценка мероприятий </w:t>
      </w:r>
      <w:r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Администрации</w:t>
      </w:r>
      <w:r w:rsidR="003B4376"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в части, касающейся функционирования антимонопольного комплаенса;</w:t>
      </w:r>
    </w:p>
    <w:p w:rsidR="003B4376" w:rsidRPr="00D82C64" w:rsidRDefault="000D5E9D" w:rsidP="003B4376">
      <w:pPr>
        <w:suppressAutoHyphens/>
        <w:spacing w:after="0"/>
        <w:ind w:firstLine="720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б)</w:t>
      </w:r>
      <w:r w:rsidR="003B4376"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рассмотрение и утверждение доклада об антимонопольном комплаенсе.</w:t>
      </w:r>
    </w:p>
    <w:p w:rsidR="003B4376" w:rsidRPr="00D82C64" w:rsidRDefault="003B4376" w:rsidP="003B4376">
      <w:pPr>
        <w:suppressAutoHyphens/>
        <w:spacing w:after="0"/>
        <w:ind w:left="3469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3B4376" w:rsidRPr="00D82C64" w:rsidRDefault="003B4376" w:rsidP="003B4376">
      <w:pPr>
        <w:suppressAutoHyphens/>
        <w:spacing w:after="0" w:line="240" w:lineRule="auto"/>
        <w:jc w:val="center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7. Выявление и оценка рисков </w:t>
      </w:r>
    </w:p>
    <w:p w:rsidR="003B4376" w:rsidRPr="00D82C64" w:rsidRDefault="003B4376" w:rsidP="003B4376">
      <w:pPr>
        <w:suppressAutoHyphens/>
        <w:spacing w:after="0" w:line="240" w:lineRule="auto"/>
        <w:jc w:val="center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нарушения антимонопольного законодательства</w:t>
      </w:r>
    </w:p>
    <w:p w:rsidR="003B4376" w:rsidRPr="00D82C64" w:rsidRDefault="003B4376" w:rsidP="003B4376">
      <w:pPr>
        <w:suppressAutoHyphens/>
        <w:spacing w:after="0" w:line="240" w:lineRule="auto"/>
        <w:jc w:val="center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3B4376" w:rsidRPr="00D82C64" w:rsidRDefault="003B4376" w:rsidP="003B4376">
      <w:pPr>
        <w:suppressAutoHyphens/>
        <w:spacing w:after="0"/>
        <w:ind w:firstLine="720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7.1. В целях выявления рисков нарушения антимонопольного законодательства уполномоченным </w:t>
      </w:r>
      <w:r w:rsidR="00823D0C"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подразделением</w:t>
      </w:r>
      <w:r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провод</w:t>
      </w:r>
      <w:r w:rsidR="00823D0C"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и</w:t>
      </w:r>
      <w:r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тся:</w:t>
      </w:r>
    </w:p>
    <w:p w:rsidR="003B4376" w:rsidRPr="00D82C64" w:rsidRDefault="00823D0C" w:rsidP="003B4376">
      <w:pPr>
        <w:suppressAutoHyphens/>
        <w:spacing w:after="0"/>
        <w:ind w:firstLine="720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lastRenderedPageBreak/>
        <w:t>а)</w:t>
      </w:r>
      <w:r w:rsidR="003B4376"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анализ выявленных нарушений антимонопольного законодательства в деятельности </w:t>
      </w:r>
      <w:r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Администрации</w:t>
      </w:r>
      <w:r w:rsidR="003B4376"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за предыдущие 3 года (наличие предостережений, предупреждений, штрафов, жалоб, возбужденных дел);</w:t>
      </w:r>
    </w:p>
    <w:p w:rsidR="003B4376" w:rsidRPr="00D82C64" w:rsidRDefault="00823D0C" w:rsidP="003B4376">
      <w:pPr>
        <w:suppressAutoHyphens/>
        <w:spacing w:after="0"/>
        <w:ind w:firstLine="720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б)</w:t>
      </w:r>
      <w:r w:rsidR="003B4376"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анализ</w:t>
      </w:r>
      <w:r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нормативных правовых</w:t>
      </w:r>
      <w:r w:rsidR="003B4376"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актов </w:t>
      </w:r>
      <w:r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Администрации</w:t>
      </w:r>
      <w:r w:rsidR="003B4376"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;</w:t>
      </w:r>
    </w:p>
    <w:p w:rsidR="003B4376" w:rsidRPr="00D82C64" w:rsidRDefault="00823D0C" w:rsidP="003B4376">
      <w:pPr>
        <w:suppressAutoHyphens/>
        <w:spacing w:after="0"/>
        <w:ind w:firstLine="720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в) </w:t>
      </w:r>
      <w:r w:rsidR="003B4376"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анализ проектов </w:t>
      </w:r>
      <w:r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нормативных </w:t>
      </w:r>
      <w:r w:rsidR="003B4376"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правовых актов </w:t>
      </w:r>
      <w:r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Администрации</w:t>
      </w:r>
      <w:r w:rsidR="003B4376"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;</w:t>
      </w:r>
    </w:p>
    <w:p w:rsidR="003B4376" w:rsidRPr="00D82C64" w:rsidRDefault="00823D0C" w:rsidP="003B4376">
      <w:pPr>
        <w:suppressAutoHyphens/>
        <w:spacing w:after="0"/>
        <w:ind w:firstLine="720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г) </w:t>
      </w:r>
      <w:r w:rsidR="003B4376"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мониторинг и анализ практики применения </w:t>
      </w:r>
      <w:r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Администрацией</w:t>
      </w:r>
      <w:r w:rsidR="003B4376"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антимонопольного законодательства;</w:t>
      </w:r>
    </w:p>
    <w:p w:rsidR="003B4376" w:rsidRPr="00D82C64" w:rsidRDefault="003B4376" w:rsidP="003B4376">
      <w:pPr>
        <w:suppressAutoHyphens/>
        <w:spacing w:after="0"/>
        <w:ind w:firstLine="720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7.2. При проведении уполномоченным </w:t>
      </w:r>
      <w:r w:rsidR="00823D0C"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подразделением </w:t>
      </w:r>
      <w:r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анализа выявленных нарушений антимонопольного законодательства за предыдущие 3 года (наличие предостережений, предупреждений, штрафов, жалоб, возбужденных дел) должны реализовываться следующие мероприятия:</w:t>
      </w:r>
    </w:p>
    <w:p w:rsidR="003B4376" w:rsidRPr="00D82C64" w:rsidRDefault="00823D0C" w:rsidP="003B4376">
      <w:pPr>
        <w:suppressAutoHyphens/>
        <w:spacing w:after="0"/>
        <w:ind w:firstLine="720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а) </w:t>
      </w:r>
      <w:r w:rsidR="003B4376"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осуществление сбора в </w:t>
      </w:r>
      <w:r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функциональных (отраслевых) органах Администрации</w:t>
      </w:r>
      <w:r w:rsidR="003B4376"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сведений о наличии нарушений антимонопольного законодательства;</w:t>
      </w:r>
    </w:p>
    <w:p w:rsidR="003B4376" w:rsidRPr="00D82C64" w:rsidRDefault="00823D0C" w:rsidP="003B4376">
      <w:pPr>
        <w:suppressAutoHyphens/>
        <w:spacing w:after="0"/>
        <w:ind w:firstLine="720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б) </w:t>
      </w:r>
      <w:r w:rsidR="003B4376"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составление перечня нарушений антимонопольного законодательства в </w:t>
      </w:r>
      <w:r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Администрации</w:t>
      </w:r>
      <w:r w:rsidR="003B4376"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, который содержит классифицированные по сферам деятельности </w:t>
      </w:r>
      <w:r w:rsidR="0038175E"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Администрации</w:t>
      </w:r>
      <w:r w:rsidR="003B4376"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сведения о выявленных за последние 3 года нарушениях антимонопольного законодательства (отдельно по каждому нарушению) и информацию о нарушении (указание нарушенной нормы антимонопольного законодательства, краткое изложение сути нарушения, указание последствий нарушения антимонопольного законодательства и результата рассмотрения нарушения антимонопольным органом), позицию антимонопольного органа, сведения о мерах по устранению нарушения, а также о мерах в </w:t>
      </w:r>
      <w:r w:rsidR="0038175E"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Администрации</w:t>
      </w:r>
      <w:r w:rsidR="003B4376"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, направленных на недопущение повторения нарушения.</w:t>
      </w:r>
    </w:p>
    <w:p w:rsidR="003B4376" w:rsidRPr="00D82C64" w:rsidRDefault="003B4376" w:rsidP="003B4376">
      <w:pPr>
        <w:suppressAutoHyphens/>
        <w:spacing w:after="0"/>
        <w:ind w:firstLine="720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Указанный анализ проводится один раз в год.</w:t>
      </w:r>
    </w:p>
    <w:p w:rsidR="003B4376" w:rsidRPr="00D82C64" w:rsidRDefault="003B4376" w:rsidP="003B4376">
      <w:pPr>
        <w:suppressAutoHyphens/>
        <w:spacing w:after="0"/>
        <w:ind w:firstLine="720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7.3. При проведении уполномоченным </w:t>
      </w:r>
      <w:r w:rsidR="0038175E"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подразделением</w:t>
      </w:r>
      <w:r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анализа правовых актов </w:t>
      </w:r>
      <w:r w:rsidR="0038175E"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Администрации</w:t>
      </w:r>
      <w:r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реализуются следующие мероприятия:</w:t>
      </w:r>
    </w:p>
    <w:p w:rsidR="003B4376" w:rsidRPr="00D82C64" w:rsidRDefault="0038175E" w:rsidP="003B4376">
      <w:pPr>
        <w:suppressAutoHyphens/>
        <w:spacing w:after="0"/>
        <w:ind w:firstLine="720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а)</w:t>
      </w:r>
      <w:r w:rsidR="003B4376"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разработка и размещение на официальном сайте</w:t>
      </w:r>
      <w:r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Администрации</w:t>
      </w:r>
      <w:r w:rsidR="003B4376"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исчерпывающего перечня</w:t>
      </w:r>
      <w:r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нормативных</w:t>
      </w:r>
      <w:r w:rsidR="003B4376"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правовых актов </w:t>
      </w:r>
      <w:r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Администрации</w:t>
      </w:r>
      <w:r w:rsidR="003B4376"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(далее - перечень актов), затрагивающих вопросы, регулируемые антимонопольным законодательством, с приложением к перечню актов текстов таких правовых актов, за исключением правовых актов, содержащих сведения, относящиеся к охраняемой законом тайне;</w:t>
      </w:r>
    </w:p>
    <w:p w:rsidR="003B4376" w:rsidRPr="00D82C64" w:rsidRDefault="0038175E" w:rsidP="003B4376">
      <w:pPr>
        <w:suppressAutoHyphens/>
        <w:spacing w:after="0"/>
        <w:ind w:firstLine="720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б)</w:t>
      </w:r>
      <w:r w:rsidR="003B4376"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размещение на официальном сайте</w:t>
      </w:r>
      <w:r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Администрации</w:t>
      </w:r>
      <w:r w:rsidR="003B4376"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уведомления о начале сбора замечаний и предложений организаций и граждан по перечню актов;</w:t>
      </w:r>
    </w:p>
    <w:p w:rsidR="003B4376" w:rsidRPr="00D82C64" w:rsidRDefault="0038175E" w:rsidP="003B4376">
      <w:pPr>
        <w:suppressAutoHyphens/>
        <w:spacing w:after="0"/>
        <w:ind w:firstLine="720"/>
        <w:jc w:val="both"/>
        <w:rPr>
          <w:rFonts w:ascii="Arial" w:eastAsia="SimSun" w:hAnsi="Arial" w:cs="Arial"/>
          <w:kern w:val="1"/>
          <w:sz w:val="24"/>
          <w:szCs w:val="24"/>
          <w:shd w:val="clear" w:color="auto" w:fill="00FF00"/>
          <w:lang w:eastAsia="hi-IN" w:bidi="hi-IN"/>
        </w:rPr>
      </w:pPr>
      <w:r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в)</w:t>
      </w:r>
      <w:r w:rsidR="003B4376"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осуществление сбора и проведение анализа представленных замечаний и предложений организаций и граждан по перечню актов.</w:t>
      </w:r>
    </w:p>
    <w:p w:rsidR="003B4376" w:rsidRPr="00D82C64" w:rsidRDefault="003B4376" w:rsidP="003B4376">
      <w:pPr>
        <w:suppressAutoHyphens/>
        <w:spacing w:after="0"/>
        <w:ind w:firstLine="720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Указанный анализ проводится один раз в год.</w:t>
      </w:r>
    </w:p>
    <w:p w:rsidR="003B4376" w:rsidRPr="00D82C64" w:rsidRDefault="003B4376" w:rsidP="003B4376">
      <w:pPr>
        <w:suppressAutoHyphens/>
        <w:spacing w:after="0"/>
        <w:ind w:firstLine="720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7.4. При проведении анализа проектов </w:t>
      </w:r>
      <w:r w:rsidR="001D2110"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нормативных </w:t>
      </w:r>
      <w:r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правовых актов, затрагивающих вопросы, регулируемые антимонопольным законодательством, уполномоченным </w:t>
      </w:r>
      <w:r w:rsidR="001D2110"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подразделением</w:t>
      </w:r>
      <w:r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реализуются следующие мероприятия:</w:t>
      </w:r>
    </w:p>
    <w:p w:rsidR="003B4376" w:rsidRPr="00D82C64" w:rsidRDefault="001D2110" w:rsidP="003B4376">
      <w:pPr>
        <w:suppressAutoHyphens/>
        <w:spacing w:after="0"/>
        <w:ind w:firstLine="720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а)</w:t>
      </w:r>
      <w:r w:rsidR="003B4376"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размещение на официальном сайте</w:t>
      </w:r>
      <w:r w:rsidR="00515B69"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Администрации</w:t>
      </w:r>
      <w:r w:rsidR="003B4376"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проектов </w:t>
      </w:r>
      <w:r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нормативных </w:t>
      </w:r>
      <w:r w:rsidR="003B4376"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правовых актов с </w:t>
      </w:r>
      <w:r w:rsidR="00515B69"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необходимым обоснованием реализации предлагаемых решений, в том числе их влияние на конкуренцию</w:t>
      </w:r>
      <w:r w:rsidR="003B4376"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; </w:t>
      </w:r>
    </w:p>
    <w:p w:rsidR="003B4376" w:rsidRPr="00D82C64" w:rsidRDefault="001D2110" w:rsidP="003B4376">
      <w:pPr>
        <w:suppressAutoHyphens/>
        <w:spacing w:after="0"/>
        <w:ind w:firstLine="720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б)</w:t>
      </w:r>
      <w:r w:rsidR="003B4376"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осуществление сбора (в течение 5 рабочих дней с даты размещения проектов </w:t>
      </w:r>
      <w:r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нормативных </w:t>
      </w:r>
      <w:r w:rsidR="003B4376"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правовых актов на официальном сайте</w:t>
      </w:r>
      <w:r w:rsidR="00515B69"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Администрации</w:t>
      </w:r>
      <w:r w:rsidR="003B4376"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) и </w:t>
      </w:r>
      <w:r w:rsidR="003B4376"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lastRenderedPageBreak/>
        <w:t xml:space="preserve">проведение оценки поступивших от организаций и граждан замечаний и предложений </w:t>
      </w:r>
      <w:r w:rsidR="00515B69"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по проекту нормативного правового акта</w:t>
      </w:r>
      <w:r w:rsidR="003B4376"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.</w:t>
      </w:r>
    </w:p>
    <w:p w:rsidR="003B4376" w:rsidRPr="00D82C64" w:rsidRDefault="003B4376" w:rsidP="003B4376">
      <w:pPr>
        <w:suppressAutoHyphens/>
        <w:spacing w:after="0"/>
        <w:ind w:firstLine="720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7.5. При проведении мониторинга и анализа практики применения антимонопольного законодательства в </w:t>
      </w:r>
      <w:r w:rsidR="00515B69"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Администрации</w:t>
      </w:r>
      <w:r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уполномоченным </w:t>
      </w:r>
      <w:r w:rsidR="00515B69"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подразделением</w:t>
      </w:r>
      <w:r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реализуются следующие мероприятия:</w:t>
      </w:r>
    </w:p>
    <w:p w:rsidR="003B4376" w:rsidRPr="00D82C64" w:rsidRDefault="00515B69" w:rsidP="003B4376">
      <w:pPr>
        <w:suppressAutoHyphens/>
        <w:spacing w:after="0"/>
        <w:ind w:firstLine="720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а)</w:t>
      </w:r>
      <w:r w:rsidR="003B4376"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осуществление на постоянной основе сбора сведений о правоприменительной практике в </w:t>
      </w:r>
      <w:r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Администрации</w:t>
      </w:r>
      <w:r w:rsidR="003B4376"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;</w:t>
      </w:r>
    </w:p>
    <w:p w:rsidR="003B4376" w:rsidRPr="00D82C64" w:rsidRDefault="00515B69" w:rsidP="00A575B5">
      <w:pPr>
        <w:suppressAutoHyphens/>
        <w:spacing w:after="0"/>
        <w:ind w:firstLine="720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б)</w:t>
      </w:r>
      <w:r w:rsidR="003B4376"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подготовка по итогам сбора информации, предусмотренной подпунктом </w:t>
      </w:r>
      <w:r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«а»</w:t>
      </w:r>
      <w:r w:rsidR="003B4376"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настоящего пункта, аналитической справки об изменениях и основных аспектах правоприменительной практики в </w:t>
      </w:r>
      <w:r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Администрации</w:t>
      </w:r>
      <w:r w:rsidR="003B4376"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;</w:t>
      </w:r>
    </w:p>
    <w:p w:rsidR="003B4376" w:rsidRPr="00D82C64" w:rsidRDefault="003B4376" w:rsidP="003B4376">
      <w:pPr>
        <w:suppressAutoHyphens/>
        <w:spacing w:after="0"/>
        <w:ind w:firstLine="720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3B4376" w:rsidRPr="00D82C64" w:rsidRDefault="00A575B5" w:rsidP="003B4376">
      <w:pPr>
        <w:suppressAutoHyphens/>
        <w:spacing w:after="0"/>
        <w:ind w:firstLine="720"/>
        <w:jc w:val="center"/>
        <w:rPr>
          <w:rFonts w:ascii="Arial" w:eastAsia="SimSun" w:hAnsi="Arial" w:cs="Arial"/>
          <w:bCs/>
          <w:kern w:val="1"/>
          <w:sz w:val="24"/>
          <w:szCs w:val="24"/>
          <w:lang w:eastAsia="hi-IN" w:bidi="hi-IN"/>
        </w:rPr>
      </w:pPr>
      <w:r w:rsidRPr="00D82C64">
        <w:rPr>
          <w:rFonts w:ascii="Arial" w:eastAsia="SimSun" w:hAnsi="Arial" w:cs="Arial"/>
          <w:bCs/>
          <w:kern w:val="1"/>
          <w:sz w:val="24"/>
          <w:szCs w:val="24"/>
          <w:lang w:eastAsia="hi-IN" w:bidi="hi-IN"/>
        </w:rPr>
        <w:t>8</w:t>
      </w:r>
      <w:r w:rsidR="003B4376" w:rsidRPr="00D82C64">
        <w:rPr>
          <w:rFonts w:ascii="Arial" w:eastAsia="SimSun" w:hAnsi="Arial" w:cs="Arial"/>
          <w:bCs/>
          <w:kern w:val="1"/>
          <w:sz w:val="24"/>
          <w:szCs w:val="24"/>
          <w:lang w:eastAsia="hi-IN" w:bidi="hi-IN"/>
        </w:rPr>
        <w:t>. Доклад об антимонопольном комплаенсе</w:t>
      </w:r>
    </w:p>
    <w:p w:rsidR="003B4376" w:rsidRPr="00D82C64" w:rsidRDefault="003B4376" w:rsidP="003B4376">
      <w:pPr>
        <w:suppressAutoHyphens/>
        <w:spacing w:after="0"/>
        <w:ind w:firstLine="720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 </w:t>
      </w:r>
    </w:p>
    <w:p w:rsidR="003B4376" w:rsidRPr="00D82C64" w:rsidRDefault="002479B5" w:rsidP="003B4376">
      <w:pPr>
        <w:suppressAutoHyphens/>
        <w:spacing w:after="0"/>
        <w:ind w:firstLine="720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8</w:t>
      </w:r>
      <w:r w:rsidR="003B4376"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.1. Доклад об антимонопольном комплаенсе содержит следующую информацию:</w:t>
      </w:r>
    </w:p>
    <w:p w:rsidR="003B4376" w:rsidRPr="00D82C64" w:rsidRDefault="00A575B5" w:rsidP="003B4376">
      <w:pPr>
        <w:suppressAutoHyphens/>
        <w:spacing w:after="0"/>
        <w:ind w:firstLine="720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а)</w:t>
      </w:r>
      <w:r w:rsidR="003B4376"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о результатах проведенной оценки рисков нарушения </w:t>
      </w:r>
      <w:r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Администрацией</w:t>
      </w:r>
      <w:r w:rsidR="003B4376"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антимонопольного законодательства;</w:t>
      </w:r>
    </w:p>
    <w:p w:rsidR="003B4376" w:rsidRPr="00D82C64" w:rsidRDefault="00A575B5" w:rsidP="003B4376">
      <w:pPr>
        <w:suppressAutoHyphens/>
        <w:spacing w:after="0"/>
        <w:ind w:firstLine="720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б)</w:t>
      </w:r>
      <w:r w:rsidR="003B4376"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об исполнении мероприятий по снижению рисков нарушения </w:t>
      </w:r>
      <w:r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Администрацией</w:t>
      </w:r>
      <w:r w:rsidR="003B4376"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антимонопольного законодательства.</w:t>
      </w:r>
    </w:p>
    <w:p w:rsidR="00E0603A" w:rsidRPr="00D82C64" w:rsidRDefault="002479B5" w:rsidP="00A575B5">
      <w:pPr>
        <w:suppressAutoHyphens/>
        <w:spacing w:after="0"/>
        <w:ind w:firstLine="720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8</w:t>
      </w:r>
      <w:r w:rsidR="003B4376"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.2. Доклад об антимонопольном комплаенсе представляется</w:t>
      </w:r>
      <w:r w:rsidR="00CF4DFC"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уполномоченным подразделением </w:t>
      </w:r>
      <w:r w:rsidR="003B4376"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в коллегиальный орган на утверждение </w:t>
      </w:r>
      <w:r w:rsidR="00CF4DFC"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один раз в год</w:t>
      </w:r>
      <w:r w:rsidR="00A575B5" w:rsidRPr="00D82C6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.</w:t>
      </w:r>
    </w:p>
    <w:p w:rsidR="00A575B5" w:rsidRPr="00D82C64" w:rsidRDefault="00A575B5" w:rsidP="00A575B5">
      <w:pPr>
        <w:suppressAutoHyphens/>
        <w:spacing w:after="0"/>
        <w:ind w:firstLine="720"/>
        <w:jc w:val="both"/>
        <w:rPr>
          <w:rFonts w:ascii="Arial" w:hAnsi="Arial" w:cs="Arial"/>
          <w:sz w:val="24"/>
          <w:szCs w:val="24"/>
        </w:rPr>
      </w:pPr>
    </w:p>
    <w:sectPr w:rsidR="00A575B5" w:rsidRPr="00D82C64" w:rsidSect="005733A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1BDE" w:rsidRDefault="007C1BDE" w:rsidP="006819DE">
      <w:pPr>
        <w:spacing w:after="0" w:line="240" w:lineRule="auto"/>
      </w:pPr>
      <w:r>
        <w:separator/>
      </w:r>
    </w:p>
  </w:endnote>
  <w:endnote w:type="continuationSeparator" w:id="0">
    <w:p w:rsidR="007C1BDE" w:rsidRDefault="007C1BDE" w:rsidP="006819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1BDE" w:rsidRDefault="007C1BDE" w:rsidP="006819DE">
      <w:pPr>
        <w:spacing w:after="0" w:line="240" w:lineRule="auto"/>
      </w:pPr>
      <w:r>
        <w:separator/>
      </w:r>
    </w:p>
  </w:footnote>
  <w:footnote w:type="continuationSeparator" w:id="0">
    <w:p w:rsidR="007C1BDE" w:rsidRDefault="007C1BDE" w:rsidP="006819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Num4"/>
    <w:lvl w:ilvl="0">
      <w:start w:val="1"/>
      <w:numFmt w:val="decimal"/>
      <w:lvlText w:val="%1."/>
      <w:lvlJc w:val="left"/>
      <w:pPr>
        <w:tabs>
          <w:tab w:val="num" w:pos="284"/>
        </w:tabs>
        <w:ind w:left="764" w:hanging="480"/>
      </w:pPr>
    </w:lvl>
    <w:lvl w:ilvl="1">
      <w:start w:val="1"/>
      <w:numFmt w:val="decimal"/>
      <w:lvlText w:val="%2."/>
      <w:lvlJc w:val="left"/>
      <w:pPr>
        <w:tabs>
          <w:tab w:val="num" w:pos="1004"/>
        </w:tabs>
        <w:ind w:left="1484" w:hanging="480"/>
      </w:pPr>
    </w:lvl>
    <w:lvl w:ilvl="2">
      <w:start w:val="1"/>
      <w:numFmt w:val="decimal"/>
      <w:lvlText w:val="%2.%3."/>
      <w:lvlJc w:val="left"/>
      <w:pPr>
        <w:tabs>
          <w:tab w:val="num" w:pos="1724"/>
        </w:tabs>
        <w:ind w:left="2204" w:hanging="480"/>
      </w:pPr>
    </w:lvl>
    <w:lvl w:ilvl="3">
      <w:start w:val="1"/>
      <w:numFmt w:val="decimal"/>
      <w:lvlText w:val="%2.%3.%4."/>
      <w:lvlJc w:val="left"/>
      <w:pPr>
        <w:tabs>
          <w:tab w:val="num" w:pos="2444"/>
        </w:tabs>
        <w:ind w:left="2924" w:hanging="480"/>
      </w:pPr>
    </w:lvl>
    <w:lvl w:ilvl="4">
      <w:start w:val="1"/>
      <w:numFmt w:val="decimal"/>
      <w:lvlText w:val="%2.%3.%4.%5."/>
      <w:lvlJc w:val="left"/>
      <w:pPr>
        <w:tabs>
          <w:tab w:val="num" w:pos="3164"/>
        </w:tabs>
        <w:ind w:left="3644" w:hanging="480"/>
      </w:pPr>
    </w:lvl>
    <w:lvl w:ilvl="5">
      <w:start w:val="1"/>
      <w:numFmt w:val="decimal"/>
      <w:lvlText w:val="%2.%3.%4.%5.%6."/>
      <w:lvlJc w:val="left"/>
      <w:pPr>
        <w:tabs>
          <w:tab w:val="num" w:pos="3884"/>
        </w:tabs>
        <w:ind w:left="4364" w:hanging="480"/>
      </w:pPr>
    </w:lvl>
    <w:lvl w:ilvl="6">
      <w:start w:val="1"/>
      <w:numFmt w:val="decimal"/>
      <w:lvlText w:val="%2.%3.%4.%5.%6.%7."/>
      <w:lvlJc w:val="left"/>
      <w:pPr>
        <w:tabs>
          <w:tab w:val="num" w:pos="4604"/>
        </w:tabs>
        <w:ind w:left="5084" w:hanging="480"/>
      </w:pPr>
    </w:lvl>
    <w:lvl w:ilvl="7">
      <w:start w:val="1"/>
      <w:numFmt w:val="decimal"/>
      <w:lvlText w:val="%2.%3.%4.%5.%6.%7.%8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"/>
      <w:lvlJc w:val="left"/>
      <w:pPr>
        <w:tabs>
          <w:tab w:val="num" w:pos="0"/>
        </w:tabs>
        <w:ind w:left="3600" w:hanging="360"/>
      </w:pPr>
    </w:lvl>
  </w:abstractNum>
  <w:abstractNum w:abstractNumId="1">
    <w:nsid w:val="00000003"/>
    <w:multiLevelType w:val="multilevel"/>
    <w:tmpl w:val="00000003"/>
    <w:name w:val="WWNum5"/>
    <w:lvl w:ilvl="0">
      <w:start w:val="2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2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2"/>
      <w:numFmt w:val="decimal"/>
      <w:lvlText w:val="%2.%3."/>
      <w:lvlJc w:val="left"/>
      <w:pPr>
        <w:tabs>
          <w:tab w:val="num" w:pos="1440"/>
        </w:tabs>
        <w:ind w:left="1920" w:hanging="480"/>
      </w:pPr>
    </w:lvl>
    <w:lvl w:ilvl="3">
      <w:start w:val="2"/>
      <w:numFmt w:val="decimal"/>
      <w:lvlText w:val="%2.%3.%4."/>
      <w:lvlJc w:val="left"/>
      <w:pPr>
        <w:tabs>
          <w:tab w:val="num" w:pos="2160"/>
        </w:tabs>
        <w:ind w:left="2640" w:hanging="480"/>
      </w:pPr>
    </w:lvl>
    <w:lvl w:ilvl="4">
      <w:start w:val="2"/>
      <w:numFmt w:val="decimal"/>
      <w:lvlText w:val="%2.%3.%4.%5."/>
      <w:lvlJc w:val="left"/>
      <w:pPr>
        <w:tabs>
          <w:tab w:val="num" w:pos="2880"/>
        </w:tabs>
        <w:ind w:left="3360" w:hanging="480"/>
      </w:pPr>
    </w:lvl>
    <w:lvl w:ilvl="5">
      <w:start w:val="2"/>
      <w:numFmt w:val="decimal"/>
      <w:lvlText w:val="%2.%3.%4.%5.%6."/>
      <w:lvlJc w:val="left"/>
      <w:pPr>
        <w:tabs>
          <w:tab w:val="num" w:pos="3600"/>
        </w:tabs>
        <w:ind w:left="4080" w:hanging="480"/>
      </w:pPr>
    </w:lvl>
    <w:lvl w:ilvl="6">
      <w:start w:val="2"/>
      <w:numFmt w:val="decimal"/>
      <w:lvlText w:val="%2.%3.%4.%5.%6.%7."/>
      <w:lvlJc w:val="left"/>
      <w:pPr>
        <w:tabs>
          <w:tab w:val="num" w:pos="4320"/>
        </w:tabs>
        <w:ind w:left="4800" w:hanging="480"/>
      </w:pPr>
    </w:lvl>
    <w:lvl w:ilvl="7">
      <w:start w:val="1"/>
      <w:numFmt w:val="decimal"/>
      <w:lvlText w:val="%2.%3.%4.%5.%6.%7.%8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"/>
      <w:lvlJc w:val="left"/>
      <w:pPr>
        <w:tabs>
          <w:tab w:val="num" w:pos="0"/>
        </w:tabs>
        <w:ind w:left="3600" w:hanging="360"/>
      </w:pPr>
    </w:lvl>
  </w:abstractNum>
  <w:abstractNum w:abstractNumId="2">
    <w:nsid w:val="09E53794"/>
    <w:multiLevelType w:val="hybridMultilevel"/>
    <w:tmpl w:val="6A5CB8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097B9F"/>
    <w:multiLevelType w:val="hybridMultilevel"/>
    <w:tmpl w:val="9216C332"/>
    <w:lvl w:ilvl="0" w:tplc="3262442A">
      <w:start w:val="201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3B0E24"/>
    <w:multiLevelType w:val="hybridMultilevel"/>
    <w:tmpl w:val="67905992"/>
    <w:lvl w:ilvl="0" w:tplc="D16256D6">
      <w:start w:val="1"/>
      <w:numFmt w:val="decimal"/>
      <w:lvlText w:val="%1."/>
      <w:lvlJc w:val="left"/>
      <w:pPr>
        <w:ind w:left="2172" w:hanging="1272"/>
      </w:pPr>
      <w:rPr>
        <w:rFonts w:hint="default"/>
      </w:rPr>
    </w:lvl>
    <w:lvl w:ilvl="1" w:tplc="F788DBB6">
      <w:start w:val="1"/>
      <w:numFmt w:val="decimal"/>
      <w:lvlText w:val="%2.2"/>
      <w:lvlJc w:val="left"/>
      <w:pPr>
        <w:ind w:left="198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2B86767E"/>
    <w:multiLevelType w:val="hybridMultilevel"/>
    <w:tmpl w:val="DF706584"/>
    <w:lvl w:ilvl="0" w:tplc="BE52CA50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124F62"/>
    <w:multiLevelType w:val="hybridMultilevel"/>
    <w:tmpl w:val="F74486AA"/>
    <w:lvl w:ilvl="0" w:tplc="EAB6EF4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36867256"/>
    <w:multiLevelType w:val="hybridMultilevel"/>
    <w:tmpl w:val="0162457E"/>
    <w:lvl w:ilvl="0" w:tplc="D91A51F2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40610D5D"/>
    <w:multiLevelType w:val="hybridMultilevel"/>
    <w:tmpl w:val="9F46B768"/>
    <w:lvl w:ilvl="0" w:tplc="C96250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0E58A8"/>
    <w:multiLevelType w:val="multilevel"/>
    <w:tmpl w:val="EC201A14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6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8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4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67" w:hanging="2160"/>
      </w:pPr>
      <w:rPr>
        <w:rFonts w:hint="default"/>
      </w:rPr>
    </w:lvl>
  </w:abstractNum>
  <w:abstractNum w:abstractNumId="10">
    <w:nsid w:val="6FDB6FAB"/>
    <w:multiLevelType w:val="multilevel"/>
    <w:tmpl w:val="484ACC38"/>
    <w:lvl w:ilvl="0">
      <w:start w:val="14"/>
      <w:numFmt w:val="decimal"/>
      <w:lvlText w:val="%1."/>
      <w:lvlJc w:val="left"/>
      <w:pPr>
        <w:ind w:left="907" w:hanging="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3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1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92" w:hanging="2160"/>
      </w:pPr>
      <w:rPr>
        <w:rFonts w:hint="default"/>
      </w:rPr>
    </w:lvl>
  </w:abstractNum>
  <w:abstractNum w:abstractNumId="11">
    <w:nsid w:val="75550DF2"/>
    <w:multiLevelType w:val="multilevel"/>
    <w:tmpl w:val="93C21944"/>
    <w:lvl w:ilvl="0">
      <w:start w:val="7"/>
      <w:numFmt w:val="decimal"/>
      <w:lvlText w:val="%1."/>
      <w:lvlJc w:val="left"/>
      <w:pPr>
        <w:ind w:left="907" w:hanging="5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93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1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92" w:hanging="2160"/>
      </w:pPr>
      <w:rPr>
        <w:rFonts w:hint="default"/>
      </w:rPr>
    </w:lvl>
  </w:abstractNum>
  <w:num w:numId="1">
    <w:abstractNumId w:val="7"/>
  </w:num>
  <w:num w:numId="2">
    <w:abstractNumId w:val="8"/>
  </w:num>
  <w:num w:numId="3">
    <w:abstractNumId w:val="5"/>
  </w:num>
  <w:num w:numId="4">
    <w:abstractNumId w:val="3"/>
  </w:num>
  <w:num w:numId="5">
    <w:abstractNumId w:val="2"/>
  </w:num>
  <w:num w:numId="6">
    <w:abstractNumId w:val="6"/>
  </w:num>
  <w:num w:numId="7">
    <w:abstractNumId w:val="4"/>
  </w:num>
  <w:num w:numId="8">
    <w:abstractNumId w:val="9"/>
  </w:num>
  <w:num w:numId="9">
    <w:abstractNumId w:val="11"/>
  </w:num>
  <w:num w:numId="10">
    <w:abstractNumId w:val="10"/>
  </w:num>
  <w:num w:numId="11">
    <w:abstractNumId w:val="0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efaultTabStop w:val="11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F14D4"/>
    <w:rsid w:val="00003FC1"/>
    <w:rsid w:val="00010679"/>
    <w:rsid w:val="00012220"/>
    <w:rsid w:val="00014C5A"/>
    <w:rsid w:val="00017071"/>
    <w:rsid w:val="00025641"/>
    <w:rsid w:val="00025A7A"/>
    <w:rsid w:val="000267B7"/>
    <w:rsid w:val="00030BDF"/>
    <w:rsid w:val="000352E0"/>
    <w:rsid w:val="00035645"/>
    <w:rsid w:val="00040E9A"/>
    <w:rsid w:val="00041671"/>
    <w:rsid w:val="00041C24"/>
    <w:rsid w:val="00042DE5"/>
    <w:rsid w:val="00050480"/>
    <w:rsid w:val="00051704"/>
    <w:rsid w:val="0005523F"/>
    <w:rsid w:val="00056FF2"/>
    <w:rsid w:val="00062412"/>
    <w:rsid w:val="0006345D"/>
    <w:rsid w:val="00072B74"/>
    <w:rsid w:val="00072DF0"/>
    <w:rsid w:val="000861D7"/>
    <w:rsid w:val="00090361"/>
    <w:rsid w:val="00092B97"/>
    <w:rsid w:val="000B1EE0"/>
    <w:rsid w:val="000B3B45"/>
    <w:rsid w:val="000B485F"/>
    <w:rsid w:val="000B5E84"/>
    <w:rsid w:val="000B618B"/>
    <w:rsid w:val="000B7E5A"/>
    <w:rsid w:val="000C04CA"/>
    <w:rsid w:val="000C69EA"/>
    <w:rsid w:val="000C7411"/>
    <w:rsid w:val="000C7467"/>
    <w:rsid w:val="000D3818"/>
    <w:rsid w:val="000D4173"/>
    <w:rsid w:val="000D4F10"/>
    <w:rsid w:val="000D5E9D"/>
    <w:rsid w:val="000D6F6E"/>
    <w:rsid w:val="000E265A"/>
    <w:rsid w:val="000E6376"/>
    <w:rsid w:val="000F048A"/>
    <w:rsid w:val="000F14D4"/>
    <w:rsid w:val="000F3732"/>
    <w:rsid w:val="000F62FA"/>
    <w:rsid w:val="000F698A"/>
    <w:rsid w:val="00102967"/>
    <w:rsid w:val="00102B65"/>
    <w:rsid w:val="00102CA6"/>
    <w:rsid w:val="00117937"/>
    <w:rsid w:val="00121712"/>
    <w:rsid w:val="00121C97"/>
    <w:rsid w:val="00132EBE"/>
    <w:rsid w:val="00135B6E"/>
    <w:rsid w:val="00142627"/>
    <w:rsid w:val="001433BC"/>
    <w:rsid w:val="001634B5"/>
    <w:rsid w:val="001754D7"/>
    <w:rsid w:val="00187D91"/>
    <w:rsid w:val="00191B00"/>
    <w:rsid w:val="001931FA"/>
    <w:rsid w:val="001953D1"/>
    <w:rsid w:val="001A1A27"/>
    <w:rsid w:val="001A7531"/>
    <w:rsid w:val="001B72DF"/>
    <w:rsid w:val="001C3D9A"/>
    <w:rsid w:val="001D17F2"/>
    <w:rsid w:val="001D1856"/>
    <w:rsid w:val="001D2110"/>
    <w:rsid w:val="001D2B7F"/>
    <w:rsid w:val="001D31E2"/>
    <w:rsid w:val="001D37EE"/>
    <w:rsid w:val="001D41BB"/>
    <w:rsid w:val="001E520A"/>
    <w:rsid w:val="001F4962"/>
    <w:rsid w:val="00211284"/>
    <w:rsid w:val="00213175"/>
    <w:rsid w:val="002150C6"/>
    <w:rsid w:val="002171CD"/>
    <w:rsid w:val="00221DE4"/>
    <w:rsid w:val="00226350"/>
    <w:rsid w:val="00226ACE"/>
    <w:rsid w:val="00227218"/>
    <w:rsid w:val="00230FAC"/>
    <w:rsid w:val="00232B46"/>
    <w:rsid w:val="00242CF0"/>
    <w:rsid w:val="00243D81"/>
    <w:rsid w:val="002443A1"/>
    <w:rsid w:val="002474AE"/>
    <w:rsid w:val="002479B5"/>
    <w:rsid w:val="002521D8"/>
    <w:rsid w:val="0025350E"/>
    <w:rsid w:val="002606F0"/>
    <w:rsid w:val="00264379"/>
    <w:rsid w:val="00266E49"/>
    <w:rsid w:val="00275C36"/>
    <w:rsid w:val="00276999"/>
    <w:rsid w:val="00281083"/>
    <w:rsid w:val="00282ABF"/>
    <w:rsid w:val="00290524"/>
    <w:rsid w:val="00293199"/>
    <w:rsid w:val="0029383F"/>
    <w:rsid w:val="002A3EAE"/>
    <w:rsid w:val="002A4069"/>
    <w:rsid w:val="002A6B10"/>
    <w:rsid w:val="002B31FA"/>
    <w:rsid w:val="002B6BCF"/>
    <w:rsid w:val="002D09FD"/>
    <w:rsid w:val="002D5872"/>
    <w:rsid w:val="002E18B5"/>
    <w:rsid w:val="002E1B39"/>
    <w:rsid w:val="002E6D47"/>
    <w:rsid w:val="002F3839"/>
    <w:rsid w:val="00303287"/>
    <w:rsid w:val="00307508"/>
    <w:rsid w:val="003111F1"/>
    <w:rsid w:val="00312D1D"/>
    <w:rsid w:val="00321581"/>
    <w:rsid w:val="003243DF"/>
    <w:rsid w:val="00331995"/>
    <w:rsid w:val="00337B1F"/>
    <w:rsid w:val="00340023"/>
    <w:rsid w:val="003400F0"/>
    <w:rsid w:val="003415AB"/>
    <w:rsid w:val="00343942"/>
    <w:rsid w:val="00344850"/>
    <w:rsid w:val="003561E2"/>
    <w:rsid w:val="00362458"/>
    <w:rsid w:val="00375DF0"/>
    <w:rsid w:val="003815B9"/>
    <w:rsid w:val="0038175E"/>
    <w:rsid w:val="003826D4"/>
    <w:rsid w:val="003867AB"/>
    <w:rsid w:val="00386D44"/>
    <w:rsid w:val="003A4582"/>
    <w:rsid w:val="003A4CA0"/>
    <w:rsid w:val="003A557D"/>
    <w:rsid w:val="003A67BE"/>
    <w:rsid w:val="003B019E"/>
    <w:rsid w:val="003B2029"/>
    <w:rsid w:val="003B2244"/>
    <w:rsid w:val="003B3505"/>
    <w:rsid w:val="003B4376"/>
    <w:rsid w:val="003C3C3A"/>
    <w:rsid w:val="003C68B7"/>
    <w:rsid w:val="003D35CE"/>
    <w:rsid w:val="003E342A"/>
    <w:rsid w:val="003F0099"/>
    <w:rsid w:val="003F199F"/>
    <w:rsid w:val="003F34FE"/>
    <w:rsid w:val="003F3770"/>
    <w:rsid w:val="003F4F6B"/>
    <w:rsid w:val="004014FD"/>
    <w:rsid w:val="00406DDB"/>
    <w:rsid w:val="0041564E"/>
    <w:rsid w:val="00421A26"/>
    <w:rsid w:val="00423329"/>
    <w:rsid w:val="00425ECC"/>
    <w:rsid w:val="00426C90"/>
    <w:rsid w:val="004324D9"/>
    <w:rsid w:val="00435ADC"/>
    <w:rsid w:val="00443E2A"/>
    <w:rsid w:val="00444588"/>
    <w:rsid w:val="004505CC"/>
    <w:rsid w:val="00451C06"/>
    <w:rsid w:val="00451D25"/>
    <w:rsid w:val="004616C9"/>
    <w:rsid w:val="00463A7C"/>
    <w:rsid w:val="00472D58"/>
    <w:rsid w:val="0047487F"/>
    <w:rsid w:val="00485AA2"/>
    <w:rsid w:val="0048798F"/>
    <w:rsid w:val="00494343"/>
    <w:rsid w:val="00494B33"/>
    <w:rsid w:val="0049601E"/>
    <w:rsid w:val="004A2779"/>
    <w:rsid w:val="004A4B6F"/>
    <w:rsid w:val="004B0671"/>
    <w:rsid w:val="004B3782"/>
    <w:rsid w:val="004C0B21"/>
    <w:rsid w:val="004C3D7C"/>
    <w:rsid w:val="004C4BEE"/>
    <w:rsid w:val="004C664F"/>
    <w:rsid w:val="004C670B"/>
    <w:rsid w:val="004D0A2F"/>
    <w:rsid w:val="004D1D44"/>
    <w:rsid w:val="004D2D44"/>
    <w:rsid w:val="004D36BC"/>
    <w:rsid w:val="004E21E2"/>
    <w:rsid w:val="004F1349"/>
    <w:rsid w:val="004F427A"/>
    <w:rsid w:val="004F6D59"/>
    <w:rsid w:val="005012C0"/>
    <w:rsid w:val="005069D8"/>
    <w:rsid w:val="00511B62"/>
    <w:rsid w:val="005143A6"/>
    <w:rsid w:val="00515106"/>
    <w:rsid w:val="00515B69"/>
    <w:rsid w:val="005203C5"/>
    <w:rsid w:val="00521A81"/>
    <w:rsid w:val="00524EFC"/>
    <w:rsid w:val="00531D14"/>
    <w:rsid w:val="00533E42"/>
    <w:rsid w:val="00547494"/>
    <w:rsid w:val="00547988"/>
    <w:rsid w:val="00557EAB"/>
    <w:rsid w:val="0056096F"/>
    <w:rsid w:val="00560AF0"/>
    <w:rsid w:val="005622B7"/>
    <w:rsid w:val="00562E13"/>
    <w:rsid w:val="00570BB1"/>
    <w:rsid w:val="005733A4"/>
    <w:rsid w:val="00574E25"/>
    <w:rsid w:val="00576531"/>
    <w:rsid w:val="00577DEA"/>
    <w:rsid w:val="005808AD"/>
    <w:rsid w:val="005846EC"/>
    <w:rsid w:val="005847E9"/>
    <w:rsid w:val="00585A46"/>
    <w:rsid w:val="005911FF"/>
    <w:rsid w:val="00592174"/>
    <w:rsid w:val="00593708"/>
    <w:rsid w:val="005A029A"/>
    <w:rsid w:val="005A20DC"/>
    <w:rsid w:val="005A7791"/>
    <w:rsid w:val="005B4A20"/>
    <w:rsid w:val="005B7171"/>
    <w:rsid w:val="005D4633"/>
    <w:rsid w:val="005D6351"/>
    <w:rsid w:val="005E0818"/>
    <w:rsid w:val="005F37C9"/>
    <w:rsid w:val="005F4B96"/>
    <w:rsid w:val="00606F42"/>
    <w:rsid w:val="00612972"/>
    <w:rsid w:val="006148BB"/>
    <w:rsid w:val="0062068E"/>
    <w:rsid w:val="00632339"/>
    <w:rsid w:val="00632451"/>
    <w:rsid w:val="00632A69"/>
    <w:rsid w:val="00651A90"/>
    <w:rsid w:val="006571B9"/>
    <w:rsid w:val="006626FE"/>
    <w:rsid w:val="006635B0"/>
    <w:rsid w:val="0066456F"/>
    <w:rsid w:val="006662D2"/>
    <w:rsid w:val="00666D45"/>
    <w:rsid w:val="00673542"/>
    <w:rsid w:val="006819DE"/>
    <w:rsid w:val="00684434"/>
    <w:rsid w:val="0068497D"/>
    <w:rsid w:val="00687A11"/>
    <w:rsid w:val="00695B29"/>
    <w:rsid w:val="006A101A"/>
    <w:rsid w:val="006A3470"/>
    <w:rsid w:val="006A47B6"/>
    <w:rsid w:val="006B424E"/>
    <w:rsid w:val="006C7BCD"/>
    <w:rsid w:val="006D0122"/>
    <w:rsid w:val="006E2C3C"/>
    <w:rsid w:val="006E5ADB"/>
    <w:rsid w:val="006E6CCC"/>
    <w:rsid w:val="006E78DA"/>
    <w:rsid w:val="00702CEF"/>
    <w:rsid w:val="00703624"/>
    <w:rsid w:val="00711C39"/>
    <w:rsid w:val="00712EA3"/>
    <w:rsid w:val="007149D1"/>
    <w:rsid w:val="00716607"/>
    <w:rsid w:val="00716FEE"/>
    <w:rsid w:val="007207C7"/>
    <w:rsid w:val="00726DEB"/>
    <w:rsid w:val="00727F67"/>
    <w:rsid w:val="007311D4"/>
    <w:rsid w:val="00732059"/>
    <w:rsid w:val="00733002"/>
    <w:rsid w:val="007443AC"/>
    <w:rsid w:val="0075488B"/>
    <w:rsid w:val="0075523E"/>
    <w:rsid w:val="0075775A"/>
    <w:rsid w:val="007578CE"/>
    <w:rsid w:val="00757BE8"/>
    <w:rsid w:val="00760385"/>
    <w:rsid w:val="00761703"/>
    <w:rsid w:val="007633E8"/>
    <w:rsid w:val="00773737"/>
    <w:rsid w:val="00781E9E"/>
    <w:rsid w:val="00782559"/>
    <w:rsid w:val="007837D5"/>
    <w:rsid w:val="007852B2"/>
    <w:rsid w:val="00786703"/>
    <w:rsid w:val="00793D70"/>
    <w:rsid w:val="0079517E"/>
    <w:rsid w:val="007978B7"/>
    <w:rsid w:val="007A6A81"/>
    <w:rsid w:val="007B5CC5"/>
    <w:rsid w:val="007B6636"/>
    <w:rsid w:val="007B6B68"/>
    <w:rsid w:val="007C1016"/>
    <w:rsid w:val="007C1BDE"/>
    <w:rsid w:val="007C63C5"/>
    <w:rsid w:val="007D05B3"/>
    <w:rsid w:val="007D1AEE"/>
    <w:rsid w:val="007D3243"/>
    <w:rsid w:val="007D340D"/>
    <w:rsid w:val="007D5123"/>
    <w:rsid w:val="007D6C68"/>
    <w:rsid w:val="007E0E4E"/>
    <w:rsid w:val="007E202B"/>
    <w:rsid w:val="007F228E"/>
    <w:rsid w:val="007F2400"/>
    <w:rsid w:val="007F4D42"/>
    <w:rsid w:val="007F59DF"/>
    <w:rsid w:val="00802D67"/>
    <w:rsid w:val="00803C77"/>
    <w:rsid w:val="0080406E"/>
    <w:rsid w:val="0080440D"/>
    <w:rsid w:val="008069C2"/>
    <w:rsid w:val="00807C75"/>
    <w:rsid w:val="00810B9B"/>
    <w:rsid w:val="0081213E"/>
    <w:rsid w:val="008203E4"/>
    <w:rsid w:val="00820D14"/>
    <w:rsid w:val="00823D0C"/>
    <w:rsid w:val="0082531E"/>
    <w:rsid w:val="00831335"/>
    <w:rsid w:val="0083197B"/>
    <w:rsid w:val="008328D7"/>
    <w:rsid w:val="00833420"/>
    <w:rsid w:val="00834AA8"/>
    <w:rsid w:val="0083664E"/>
    <w:rsid w:val="00836D22"/>
    <w:rsid w:val="0084209C"/>
    <w:rsid w:val="00847CDC"/>
    <w:rsid w:val="00855080"/>
    <w:rsid w:val="00860D19"/>
    <w:rsid w:val="008637D7"/>
    <w:rsid w:val="00881D21"/>
    <w:rsid w:val="00885546"/>
    <w:rsid w:val="008859A6"/>
    <w:rsid w:val="00885F7D"/>
    <w:rsid w:val="00886A3D"/>
    <w:rsid w:val="00887A9C"/>
    <w:rsid w:val="00887B29"/>
    <w:rsid w:val="00894DF4"/>
    <w:rsid w:val="00896527"/>
    <w:rsid w:val="00896D19"/>
    <w:rsid w:val="008A24BA"/>
    <w:rsid w:val="008A74D9"/>
    <w:rsid w:val="008B0F16"/>
    <w:rsid w:val="008B4E6A"/>
    <w:rsid w:val="008B6973"/>
    <w:rsid w:val="008C1C7D"/>
    <w:rsid w:val="008C57C5"/>
    <w:rsid w:val="008D1E0E"/>
    <w:rsid w:val="008D24AC"/>
    <w:rsid w:val="008D3E0A"/>
    <w:rsid w:val="008F10D1"/>
    <w:rsid w:val="008F6EA3"/>
    <w:rsid w:val="00903C33"/>
    <w:rsid w:val="009049D9"/>
    <w:rsid w:val="00910366"/>
    <w:rsid w:val="0091543A"/>
    <w:rsid w:val="00930DBA"/>
    <w:rsid w:val="00930DDD"/>
    <w:rsid w:val="00932840"/>
    <w:rsid w:val="0094467D"/>
    <w:rsid w:val="009564AD"/>
    <w:rsid w:val="0096177A"/>
    <w:rsid w:val="009623E1"/>
    <w:rsid w:val="00962956"/>
    <w:rsid w:val="00980ADD"/>
    <w:rsid w:val="009816B1"/>
    <w:rsid w:val="00981889"/>
    <w:rsid w:val="00984ACA"/>
    <w:rsid w:val="00984F98"/>
    <w:rsid w:val="009930A9"/>
    <w:rsid w:val="009A0B97"/>
    <w:rsid w:val="009B1225"/>
    <w:rsid w:val="009B36B9"/>
    <w:rsid w:val="009B58BB"/>
    <w:rsid w:val="009C077A"/>
    <w:rsid w:val="009C1810"/>
    <w:rsid w:val="009C3103"/>
    <w:rsid w:val="009C4C0C"/>
    <w:rsid w:val="009C56B8"/>
    <w:rsid w:val="009D0E12"/>
    <w:rsid w:val="009D2931"/>
    <w:rsid w:val="009D41DE"/>
    <w:rsid w:val="009D7615"/>
    <w:rsid w:val="009D76A1"/>
    <w:rsid w:val="009E01AD"/>
    <w:rsid w:val="009F0D64"/>
    <w:rsid w:val="009F0EEF"/>
    <w:rsid w:val="009F2AA2"/>
    <w:rsid w:val="009F64F1"/>
    <w:rsid w:val="00A00AE0"/>
    <w:rsid w:val="00A034ED"/>
    <w:rsid w:val="00A065B7"/>
    <w:rsid w:val="00A103E5"/>
    <w:rsid w:val="00A23F7A"/>
    <w:rsid w:val="00A2432E"/>
    <w:rsid w:val="00A30084"/>
    <w:rsid w:val="00A32F38"/>
    <w:rsid w:val="00A343E4"/>
    <w:rsid w:val="00A35638"/>
    <w:rsid w:val="00A36C18"/>
    <w:rsid w:val="00A40C95"/>
    <w:rsid w:val="00A45889"/>
    <w:rsid w:val="00A4616E"/>
    <w:rsid w:val="00A518F4"/>
    <w:rsid w:val="00A56587"/>
    <w:rsid w:val="00A575B5"/>
    <w:rsid w:val="00A63741"/>
    <w:rsid w:val="00A647CF"/>
    <w:rsid w:val="00A64D5A"/>
    <w:rsid w:val="00A657B0"/>
    <w:rsid w:val="00A736A1"/>
    <w:rsid w:val="00A73832"/>
    <w:rsid w:val="00A8041B"/>
    <w:rsid w:val="00A810D3"/>
    <w:rsid w:val="00A82F76"/>
    <w:rsid w:val="00A8456A"/>
    <w:rsid w:val="00A846A1"/>
    <w:rsid w:val="00A85D0E"/>
    <w:rsid w:val="00A86F1B"/>
    <w:rsid w:val="00AA3BFE"/>
    <w:rsid w:val="00AA7E05"/>
    <w:rsid w:val="00AB04F2"/>
    <w:rsid w:val="00AB21EF"/>
    <w:rsid w:val="00AB435A"/>
    <w:rsid w:val="00AB7D78"/>
    <w:rsid w:val="00AC55A6"/>
    <w:rsid w:val="00AC756B"/>
    <w:rsid w:val="00AD07C7"/>
    <w:rsid w:val="00AD114C"/>
    <w:rsid w:val="00AD1536"/>
    <w:rsid w:val="00AD3302"/>
    <w:rsid w:val="00AD3BAA"/>
    <w:rsid w:val="00AD46C9"/>
    <w:rsid w:val="00AD642B"/>
    <w:rsid w:val="00AE17F1"/>
    <w:rsid w:val="00AE661C"/>
    <w:rsid w:val="00AE6816"/>
    <w:rsid w:val="00AE7807"/>
    <w:rsid w:val="00AE7E62"/>
    <w:rsid w:val="00AF03B2"/>
    <w:rsid w:val="00AF0922"/>
    <w:rsid w:val="00AF32FE"/>
    <w:rsid w:val="00AF4D46"/>
    <w:rsid w:val="00AF6965"/>
    <w:rsid w:val="00B027EB"/>
    <w:rsid w:val="00B10C3F"/>
    <w:rsid w:val="00B15261"/>
    <w:rsid w:val="00B1778B"/>
    <w:rsid w:val="00B228FC"/>
    <w:rsid w:val="00B22C5C"/>
    <w:rsid w:val="00B244C1"/>
    <w:rsid w:val="00B25538"/>
    <w:rsid w:val="00B30E43"/>
    <w:rsid w:val="00B330B2"/>
    <w:rsid w:val="00B42284"/>
    <w:rsid w:val="00B47CA0"/>
    <w:rsid w:val="00B511D1"/>
    <w:rsid w:val="00B62081"/>
    <w:rsid w:val="00B703F9"/>
    <w:rsid w:val="00B718AE"/>
    <w:rsid w:val="00B76B0C"/>
    <w:rsid w:val="00B87843"/>
    <w:rsid w:val="00B90A1A"/>
    <w:rsid w:val="00B93C35"/>
    <w:rsid w:val="00B974B6"/>
    <w:rsid w:val="00BA1AB2"/>
    <w:rsid w:val="00BA3CB7"/>
    <w:rsid w:val="00BB3186"/>
    <w:rsid w:val="00BC21E4"/>
    <w:rsid w:val="00BC25A3"/>
    <w:rsid w:val="00BC2E41"/>
    <w:rsid w:val="00BC384B"/>
    <w:rsid w:val="00BC46AD"/>
    <w:rsid w:val="00BC6A7C"/>
    <w:rsid w:val="00BD0104"/>
    <w:rsid w:val="00BD2ED2"/>
    <w:rsid w:val="00BD41F7"/>
    <w:rsid w:val="00BD71D5"/>
    <w:rsid w:val="00BE67C7"/>
    <w:rsid w:val="00BE79BA"/>
    <w:rsid w:val="00BE7CBD"/>
    <w:rsid w:val="00BF0CD5"/>
    <w:rsid w:val="00BF4EC7"/>
    <w:rsid w:val="00BF511F"/>
    <w:rsid w:val="00BF58B2"/>
    <w:rsid w:val="00BF7149"/>
    <w:rsid w:val="00C033DA"/>
    <w:rsid w:val="00C03D23"/>
    <w:rsid w:val="00C061A1"/>
    <w:rsid w:val="00C07642"/>
    <w:rsid w:val="00C16372"/>
    <w:rsid w:val="00C172E1"/>
    <w:rsid w:val="00C224FA"/>
    <w:rsid w:val="00C30481"/>
    <w:rsid w:val="00C3231B"/>
    <w:rsid w:val="00C351B0"/>
    <w:rsid w:val="00C40FEC"/>
    <w:rsid w:val="00C43996"/>
    <w:rsid w:val="00C45194"/>
    <w:rsid w:val="00C51F7A"/>
    <w:rsid w:val="00C52D16"/>
    <w:rsid w:val="00C573F9"/>
    <w:rsid w:val="00C60DC8"/>
    <w:rsid w:val="00C8111A"/>
    <w:rsid w:val="00C83FD0"/>
    <w:rsid w:val="00C92AE0"/>
    <w:rsid w:val="00C937EB"/>
    <w:rsid w:val="00CA002E"/>
    <w:rsid w:val="00CB1F1C"/>
    <w:rsid w:val="00CB4163"/>
    <w:rsid w:val="00CB76DC"/>
    <w:rsid w:val="00CC0717"/>
    <w:rsid w:val="00CC10FE"/>
    <w:rsid w:val="00CC1D54"/>
    <w:rsid w:val="00CC403B"/>
    <w:rsid w:val="00CC5015"/>
    <w:rsid w:val="00CC7579"/>
    <w:rsid w:val="00CD0540"/>
    <w:rsid w:val="00CD7651"/>
    <w:rsid w:val="00CD7E89"/>
    <w:rsid w:val="00CE0159"/>
    <w:rsid w:val="00CE0BCA"/>
    <w:rsid w:val="00CF2473"/>
    <w:rsid w:val="00CF4DFC"/>
    <w:rsid w:val="00CF786A"/>
    <w:rsid w:val="00D111FB"/>
    <w:rsid w:val="00D126C0"/>
    <w:rsid w:val="00D15CAB"/>
    <w:rsid w:val="00D24C6F"/>
    <w:rsid w:val="00D26530"/>
    <w:rsid w:val="00D26612"/>
    <w:rsid w:val="00D35B70"/>
    <w:rsid w:val="00D44D3D"/>
    <w:rsid w:val="00D46F37"/>
    <w:rsid w:val="00D47011"/>
    <w:rsid w:val="00D5699F"/>
    <w:rsid w:val="00D56A00"/>
    <w:rsid w:val="00D57347"/>
    <w:rsid w:val="00D7353B"/>
    <w:rsid w:val="00D73DC9"/>
    <w:rsid w:val="00D82C64"/>
    <w:rsid w:val="00D830C5"/>
    <w:rsid w:val="00D83B12"/>
    <w:rsid w:val="00D86662"/>
    <w:rsid w:val="00D918BB"/>
    <w:rsid w:val="00D947E9"/>
    <w:rsid w:val="00D94D10"/>
    <w:rsid w:val="00D97EFD"/>
    <w:rsid w:val="00DA0F8E"/>
    <w:rsid w:val="00DB2E64"/>
    <w:rsid w:val="00DB7E42"/>
    <w:rsid w:val="00DC7BC0"/>
    <w:rsid w:val="00DD00F6"/>
    <w:rsid w:val="00DD2793"/>
    <w:rsid w:val="00DD4CE3"/>
    <w:rsid w:val="00DD5672"/>
    <w:rsid w:val="00DE19D5"/>
    <w:rsid w:val="00DE75D4"/>
    <w:rsid w:val="00DF50B6"/>
    <w:rsid w:val="00DF56C8"/>
    <w:rsid w:val="00DF6F4C"/>
    <w:rsid w:val="00DF7394"/>
    <w:rsid w:val="00E009B1"/>
    <w:rsid w:val="00E037ED"/>
    <w:rsid w:val="00E03B11"/>
    <w:rsid w:val="00E0603A"/>
    <w:rsid w:val="00E06EBC"/>
    <w:rsid w:val="00E10E21"/>
    <w:rsid w:val="00E1130E"/>
    <w:rsid w:val="00E16A51"/>
    <w:rsid w:val="00E23050"/>
    <w:rsid w:val="00E2342D"/>
    <w:rsid w:val="00E31652"/>
    <w:rsid w:val="00E41DAC"/>
    <w:rsid w:val="00E45999"/>
    <w:rsid w:val="00E5280E"/>
    <w:rsid w:val="00E61ECE"/>
    <w:rsid w:val="00E6206E"/>
    <w:rsid w:val="00E77603"/>
    <w:rsid w:val="00E77A9E"/>
    <w:rsid w:val="00E8086B"/>
    <w:rsid w:val="00E83587"/>
    <w:rsid w:val="00E847FA"/>
    <w:rsid w:val="00E90EAD"/>
    <w:rsid w:val="00EA3F43"/>
    <w:rsid w:val="00EB2A3E"/>
    <w:rsid w:val="00EB61A8"/>
    <w:rsid w:val="00EC3FFE"/>
    <w:rsid w:val="00EC7F63"/>
    <w:rsid w:val="00ED168B"/>
    <w:rsid w:val="00EE3C00"/>
    <w:rsid w:val="00EE530B"/>
    <w:rsid w:val="00EE5EA4"/>
    <w:rsid w:val="00EF5080"/>
    <w:rsid w:val="00EF5352"/>
    <w:rsid w:val="00EF7973"/>
    <w:rsid w:val="00F0007A"/>
    <w:rsid w:val="00F05563"/>
    <w:rsid w:val="00F0599F"/>
    <w:rsid w:val="00F06186"/>
    <w:rsid w:val="00F067EB"/>
    <w:rsid w:val="00F06A17"/>
    <w:rsid w:val="00F07DFE"/>
    <w:rsid w:val="00F14CBC"/>
    <w:rsid w:val="00F24DFB"/>
    <w:rsid w:val="00F3194F"/>
    <w:rsid w:val="00F354EC"/>
    <w:rsid w:val="00F364EC"/>
    <w:rsid w:val="00F36BF1"/>
    <w:rsid w:val="00F40936"/>
    <w:rsid w:val="00F428DB"/>
    <w:rsid w:val="00F45E3B"/>
    <w:rsid w:val="00F506DB"/>
    <w:rsid w:val="00F57AF4"/>
    <w:rsid w:val="00F72239"/>
    <w:rsid w:val="00F7568A"/>
    <w:rsid w:val="00F7770B"/>
    <w:rsid w:val="00F80EEF"/>
    <w:rsid w:val="00F811F7"/>
    <w:rsid w:val="00F81947"/>
    <w:rsid w:val="00F83F0E"/>
    <w:rsid w:val="00F87498"/>
    <w:rsid w:val="00F91A2B"/>
    <w:rsid w:val="00F931AD"/>
    <w:rsid w:val="00F93341"/>
    <w:rsid w:val="00F94279"/>
    <w:rsid w:val="00FA0B89"/>
    <w:rsid w:val="00FA30E3"/>
    <w:rsid w:val="00FA392C"/>
    <w:rsid w:val="00FA5EDE"/>
    <w:rsid w:val="00FB049D"/>
    <w:rsid w:val="00FC119A"/>
    <w:rsid w:val="00FC1D91"/>
    <w:rsid w:val="00FC42D2"/>
    <w:rsid w:val="00FC686B"/>
    <w:rsid w:val="00FD1F31"/>
    <w:rsid w:val="00FD346E"/>
    <w:rsid w:val="00FD4DB2"/>
    <w:rsid w:val="00FE253C"/>
    <w:rsid w:val="00FE5694"/>
    <w:rsid w:val="00FE7670"/>
    <w:rsid w:val="00FF27E1"/>
    <w:rsid w:val="00FF3282"/>
    <w:rsid w:val="00FF70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D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5D0E"/>
    <w:pPr>
      <w:ind w:left="720"/>
      <w:contextualSpacing/>
    </w:pPr>
  </w:style>
  <w:style w:type="paragraph" w:styleId="a4">
    <w:name w:val="Body Text"/>
    <w:basedOn w:val="a"/>
    <w:link w:val="a5"/>
    <w:uiPriority w:val="99"/>
    <w:semiHidden/>
    <w:unhideWhenUsed/>
    <w:rsid w:val="00DC7BC0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DC7BC0"/>
  </w:style>
  <w:style w:type="paragraph" w:styleId="a6">
    <w:name w:val="Balloon Text"/>
    <w:basedOn w:val="a"/>
    <w:link w:val="a7"/>
    <w:uiPriority w:val="99"/>
    <w:semiHidden/>
    <w:unhideWhenUsed/>
    <w:rsid w:val="007D51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D5123"/>
    <w:rPr>
      <w:rFonts w:ascii="Tahoma" w:hAnsi="Tahoma" w:cs="Tahoma"/>
      <w:sz w:val="16"/>
      <w:szCs w:val="16"/>
    </w:rPr>
  </w:style>
  <w:style w:type="character" w:customStyle="1" w:styleId="5">
    <w:name w:val="Основной текст (5)_"/>
    <w:basedOn w:val="a0"/>
    <w:link w:val="50"/>
    <w:rsid w:val="00E0603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E0603A"/>
    <w:pPr>
      <w:widowControl w:val="0"/>
      <w:shd w:val="clear" w:color="auto" w:fill="FFFFFF"/>
      <w:spacing w:before="540" w:after="12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table" w:styleId="a8">
    <w:name w:val="Table Grid"/>
    <w:basedOn w:val="a1"/>
    <w:uiPriority w:val="59"/>
    <w:rsid w:val="00E060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2pt">
    <w:name w:val="Основной текст (2) + 12 pt"/>
    <w:basedOn w:val="a0"/>
    <w:rsid w:val="00E0603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1pt">
    <w:name w:val="Основной текст (2) + 11 pt"/>
    <w:basedOn w:val="a0"/>
    <w:rsid w:val="00E0603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">
    <w:name w:val="Основной текст (2)"/>
    <w:basedOn w:val="a0"/>
    <w:rsid w:val="00E0603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">
    <w:name w:val="Подпись к таблице (3)_"/>
    <w:basedOn w:val="a0"/>
    <w:link w:val="30"/>
    <w:rsid w:val="00E0603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Подпись к таблице (3)"/>
    <w:basedOn w:val="a"/>
    <w:link w:val="3"/>
    <w:rsid w:val="00E0603A"/>
    <w:pPr>
      <w:widowControl w:val="0"/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styleId="a9">
    <w:name w:val="No Spacing"/>
    <w:uiPriority w:val="1"/>
    <w:qFormat/>
    <w:rsid w:val="00E0603A"/>
    <w:pPr>
      <w:spacing w:after="0" w:line="240" w:lineRule="auto"/>
    </w:pPr>
  </w:style>
  <w:style w:type="character" w:customStyle="1" w:styleId="4">
    <w:name w:val="Подпись к таблице (4)_"/>
    <w:basedOn w:val="a0"/>
    <w:link w:val="40"/>
    <w:rsid w:val="00E0603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40">
    <w:name w:val="Подпись к таблице (4)"/>
    <w:basedOn w:val="a"/>
    <w:link w:val="4"/>
    <w:rsid w:val="00E0603A"/>
    <w:pPr>
      <w:widowControl w:val="0"/>
      <w:shd w:val="clear" w:color="auto" w:fill="FFFFFF"/>
      <w:spacing w:before="180" w:after="0" w:line="0" w:lineRule="atLeast"/>
    </w:pPr>
    <w:rPr>
      <w:rFonts w:ascii="Times New Roman" w:eastAsia="Times New Roman" w:hAnsi="Times New Roman" w:cs="Times New Roman"/>
    </w:rPr>
  </w:style>
  <w:style w:type="character" w:customStyle="1" w:styleId="aa">
    <w:name w:val="Подпись к таблице_"/>
    <w:basedOn w:val="a0"/>
    <w:link w:val="ab"/>
    <w:rsid w:val="00E0603A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Exact">
    <w:name w:val="Подпись к таблице Exact"/>
    <w:basedOn w:val="a0"/>
    <w:rsid w:val="00E0603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paragraph" w:customStyle="1" w:styleId="ab">
    <w:name w:val="Подпись к таблице"/>
    <w:basedOn w:val="a"/>
    <w:link w:val="aa"/>
    <w:rsid w:val="00E0603A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5"/>
      <w:szCs w:val="15"/>
    </w:rPr>
  </w:style>
  <w:style w:type="character" w:styleId="ac">
    <w:name w:val="annotation reference"/>
    <w:basedOn w:val="a0"/>
    <w:uiPriority w:val="99"/>
    <w:semiHidden/>
    <w:unhideWhenUsed/>
    <w:rsid w:val="002B31FA"/>
    <w:rPr>
      <w:sz w:val="16"/>
      <w:szCs w:val="16"/>
    </w:rPr>
  </w:style>
  <w:style w:type="paragraph" w:styleId="ad">
    <w:name w:val="annotation text"/>
    <w:basedOn w:val="a"/>
    <w:link w:val="ae"/>
    <w:uiPriority w:val="99"/>
    <w:unhideWhenUsed/>
    <w:rsid w:val="00531D14"/>
    <w:pPr>
      <w:spacing w:line="240" w:lineRule="auto"/>
      <w:ind w:firstLine="113"/>
    </w:pPr>
    <w:rPr>
      <w:rFonts w:ascii="Times New Roman" w:hAnsi="Times New Roman"/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rsid w:val="00531D14"/>
    <w:rPr>
      <w:rFonts w:ascii="Times New Roman" w:hAnsi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B31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2B31FA"/>
    <w:rPr>
      <w:rFonts w:ascii="Times New Roman" w:hAnsi="Times New Roman"/>
      <w:b/>
      <w:bCs/>
      <w:sz w:val="20"/>
      <w:szCs w:val="20"/>
    </w:rPr>
  </w:style>
  <w:style w:type="paragraph" w:styleId="af1">
    <w:name w:val="Revision"/>
    <w:hidden/>
    <w:uiPriority w:val="99"/>
    <w:semiHidden/>
    <w:rsid w:val="002B31FA"/>
    <w:pPr>
      <w:spacing w:after="0" w:line="240" w:lineRule="auto"/>
    </w:pPr>
  </w:style>
  <w:style w:type="paragraph" w:styleId="af2">
    <w:name w:val="footnote text"/>
    <w:basedOn w:val="a"/>
    <w:link w:val="af3"/>
    <w:uiPriority w:val="99"/>
    <w:semiHidden/>
    <w:unhideWhenUsed/>
    <w:rsid w:val="006819DE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6819DE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6819DE"/>
    <w:rPr>
      <w:vertAlign w:val="superscript"/>
    </w:rPr>
  </w:style>
  <w:style w:type="paragraph" w:customStyle="1" w:styleId="s3">
    <w:name w:val="s_3"/>
    <w:basedOn w:val="a"/>
    <w:rsid w:val="004445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Hyperlink"/>
    <w:basedOn w:val="a0"/>
    <w:uiPriority w:val="99"/>
    <w:unhideWhenUsed/>
    <w:rsid w:val="004E21E2"/>
    <w:rPr>
      <w:color w:val="0000FF" w:themeColor="hyperlink"/>
      <w:u w:val="single"/>
    </w:rPr>
  </w:style>
  <w:style w:type="paragraph" w:customStyle="1" w:styleId="CharCharCharChar">
    <w:name w:val="Char Char Знак Знак Char Char"/>
    <w:basedOn w:val="a"/>
    <w:rsid w:val="00FE5694"/>
    <w:pPr>
      <w:spacing w:after="160" w:line="240" w:lineRule="auto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  <w:style w:type="character" w:customStyle="1" w:styleId="11pt">
    <w:name w:val="Основной текст + 11 pt"/>
    <w:basedOn w:val="a0"/>
    <w:rsid w:val="009C077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af6">
    <w:name w:val="Основной текст_"/>
    <w:basedOn w:val="a0"/>
    <w:link w:val="1"/>
    <w:rsid w:val="00232B4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f6"/>
    <w:rsid w:val="00232B46"/>
    <w:pPr>
      <w:widowControl w:val="0"/>
      <w:shd w:val="clear" w:color="auto" w:fill="FFFFFF"/>
      <w:spacing w:after="0" w:line="264" w:lineRule="exact"/>
      <w:ind w:hanging="280"/>
      <w:jc w:val="center"/>
    </w:pPr>
    <w:rPr>
      <w:rFonts w:ascii="Times New Roman" w:eastAsia="Times New Roman" w:hAnsi="Times New Roman" w:cs="Times New Roman"/>
    </w:rPr>
  </w:style>
  <w:style w:type="paragraph" w:customStyle="1" w:styleId="CharCharCharChar0">
    <w:name w:val="Char Char Знак Знак Char Char"/>
    <w:basedOn w:val="a"/>
    <w:rsid w:val="00802D67"/>
    <w:pPr>
      <w:spacing w:after="160" w:line="240" w:lineRule="auto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  <w:style w:type="paragraph" w:customStyle="1" w:styleId="CharCharCharChar1">
    <w:name w:val="Char Char Знак Знак Char Char"/>
    <w:basedOn w:val="a"/>
    <w:rsid w:val="00570BB1"/>
    <w:pPr>
      <w:spacing w:after="160" w:line="240" w:lineRule="auto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5D0E"/>
    <w:pPr>
      <w:ind w:left="720"/>
      <w:contextualSpacing/>
    </w:pPr>
  </w:style>
  <w:style w:type="paragraph" w:styleId="a4">
    <w:name w:val="Body Text"/>
    <w:basedOn w:val="a"/>
    <w:link w:val="a5"/>
    <w:uiPriority w:val="99"/>
    <w:semiHidden/>
    <w:unhideWhenUsed/>
    <w:rsid w:val="00DC7BC0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DC7BC0"/>
  </w:style>
  <w:style w:type="paragraph" w:styleId="a6">
    <w:name w:val="Balloon Text"/>
    <w:basedOn w:val="a"/>
    <w:link w:val="a7"/>
    <w:uiPriority w:val="99"/>
    <w:semiHidden/>
    <w:unhideWhenUsed/>
    <w:rsid w:val="007D51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D5123"/>
    <w:rPr>
      <w:rFonts w:ascii="Tahoma" w:hAnsi="Tahoma" w:cs="Tahoma"/>
      <w:sz w:val="16"/>
      <w:szCs w:val="16"/>
    </w:rPr>
  </w:style>
  <w:style w:type="character" w:customStyle="1" w:styleId="5">
    <w:name w:val="Основной текст (5)_"/>
    <w:basedOn w:val="a0"/>
    <w:link w:val="50"/>
    <w:rsid w:val="00E0603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E0603A"/>
    <w:pPr>
      <w:widowControl w:val="0"/>
      <w:shd w:val="clear" w:color="auto" w:fill="FFFFFF"/>
      <w:spacing w:before="540" w:after="12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table" w:styleId="a8">
    <w:name w:val="Table Grid"/>
    <w:basedOn w:val="a1"/>
    <w:uiPriority w:val="59"/>
    <w:rsid w:val="00E060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2pt">
    <w:name w:val="Основной текст (2) + 12 pt"/>
    <w:basedOn w:val="a0"/>
    <w:rsid w:val="00E0603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1pt">
    <w:name w:val="Основной текст (2) + 11 pt"/>
    <w:basedOn w:val="a0"/>
    <w:rsid w:val="00E0603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">
    <w:name w:val="Основной текст (2)"/>
    <w:basedOn w:val="a0"/>
    <w:rsid w:val="00E0603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">
    <w:name w:val="Подпись к таблице (3)_"/>
    <w:basedOn w:val="a0"/>
    <w:link w:val="30"/>
    <w:rsid w:val="00E0603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Подпись к таблице (3)"/>
    <w:basedOn w:val="a"/>
    <w:link w:val="3"/>
    <w:rsid w:val="00E0603A"/>
    <w:pPr>
      <w:widowControl w:val="0"/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styleId="a9">
    <w:name w:val="No Spacing"/>
    <w:uiPriority w:val="1"/>
    <w:qFormat/>
    <w:rsid w:val="00E0603A"/>
    <w:pPr>
      <w:spacing w:after="0" w:line="240" w:lineRule="auto"/>
    </w:pPr>
  </w:style>
  <w:style w:type="character" w:customStyle="1" w:styleId="4">
    <w:name w:val="Подпись к таблице (4)_"/>
    <w:basedOn w:val="a0"/>
    <w:link w:val="40"/>
    <w:rsid w:val="00E0603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40">
    <w:name w:val="Подпись к таблице (4)"/>
    <w:basedOn w:val="a"/>
    <w:link w:val="4"/>
    <w:rsid w:val="00E0603A"/>
    <w:pPr>
      <w:widowControl w:val="0"/>
      <w:shd w:val="clear" w:color="auto" w:fill="FFFFFF"/>
      <w:spacing w:before="180" w:after="0" w:line="0" w:lineRule="atLeast"/>
    </w:pPr>
    <w:rPr>
      <w:rFonts w:ascii="Times New Roman" w:eastAsia="Times New Roman" w:hAnsi="Times New Roman" w:cs="Times New Roman"/>
    </w:rPr>
  </w:style>
  <w:style w:type="character" w:customStyle="1" w:styleId="aa">
    <w:name w:val="Подпись к таблице_"/>
    <w:basedOn w:val="a0"/>
    <w:link w:val="ab"/>
    <w:rsid w:val="00E0603A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Exact">
    <w:name w:val="Подпись к таблице Exact"/>
    <w:basedOn w:val="a0"/>
    <w:rsid w:val="00E0603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paragraph" w:customStyle="1" w:styleId="ab">
    <w:name w:val="Подпись к таблице"/>
    <w:basedOn w:val="a"/>
    <w:link w:val="aa"/>
    <w:rsid w:val="00E0603A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25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0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8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490E2A-F555-4168-B0C5-AE97FCC8D6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1907</Words>
  <Characters>10870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Содействие развитию конкуренции</dc:subject>
  <dc:creator>Люберецкий район</dc:creator>
  <cp:lastModifiedBy>Four</cp:lastModifiedBy>
  <cp:revision>4</cp:revision>
  <cp:lastPrinted>2019-02-26T08:03:00Z</cp:lastPrinted>
  <dcterms:created xsi:type="dcterms:W3CDTF">2019-02-26T12:48:00Z</dcterms:created>
  <dcterms:modified xsi:type="dcterms:W3CDTF">2019-02-26T12:56:00Z</dcterms:modified>
</cp:coreProperties>
</file>